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85" w:rsidRDefault="00600D85" w:rsidP="00600D85">
      <w:pPr>
        <w:pStyle w:val="FirstParagraph"/>
        <w:adjustRightInd w:val="0"/>
        <w:snapToGrid w:val="0"/>
        <w:spacing w:before="0" w:after="0"/>
        <w:jc w:val="center"/>
        <w:rPr>
          <w:rFonts w:ascii="Times New Roman" w:hAnsi="Times New Roman" w:cs="Times New Roman"/>
          <w:b/>
          <w:bCs/>
          <w:sz w:val="28"/>
          <w:szCs w:val="28"/>
          <w:lang w:val="kk-KZ"/>
        </w:rPr>
      </w:pPr>
      <w:bookmarkStart w:id="0" w:name="header"/>
      <w:bookmarkEnd w:id="0"/>
      <w:r>
        <w:rPr>
          <w:rFonts w:ascii="Times New Roman" w:hAnsi="Times New Roman" w:cs="Times New Roman"/>
          <w:b/>
          <w:bCs/>
          <w:sz w:val="28"/>
          <w:szCs w:val="28"/>
          <w:lang w:val="kk-KZ"/>
        </w:rPr>
        <w:t>ӘЛ-ФАРАБИ АТЫНДАҒЫ ҚАЗАҚ ҰЛТТЫҚ УНИВЕРСИТЕТІ</w:t>
      </w:r>
      <w:r>
        <w:rPr>
          <w:rFonts w:ascii="Times New Roman" w:hAnsi="Times New Roman" w:cs="Times New Roman"/>
          <w:b/>
          <w:bCs/>
          <w:sz w:val="28"/>
          <w:szCs w:val="28"/>
          <w:lang w:val="kk-KZ"/>
        </w:rPr>
        <w:br/>
        <w:t>Халықаралық қатынастар факультеті</w:t>
      </w:r>
      <w:r>
        <w:rPr>
          <w:rFonts w:ascii="Times New Roman" w:hAnsi="Times New Roman" w:cs="Times New Roman"/>
          <w:b/>
          <w:bCs/>
          <w:sz w:val="28"/>
          <w:szCs w:val="28"/>
          <w:lang w:val="kk-KZ"/>
        </w:rPr>
        <w:br/>
        <w:t>Халықаралық құқық кафедрасы</w:t>
      </w:r>
    </w:p>
    <w:p w:rsidR="00600D85" w:rsidRDefault="00600D85" w:rsidP="00600D85">
      <w:pPr>
        <w:spacing w:line="360" w:lineRule="auto"/>
        <w:ind w:firstLine="567"/>
        <w:jc w:val="center"/>
        <w:rPr>
          <w:b/>
          <w:sz w:val="28"/>
          <w:szCs w:val="28"/>
          <w:lang w:val="kk-KZ"/>
        </w:rPr>
      </w:pPr>
    </w:p>
    <w:p w:rsidR="00600D85" w:rsidRDefault="00600D85" w:rsidP="00600D85">
      <w:pPr>
        <w:spacing w:line="360" w:lineRule="auto"/>
        <w:ind w:firstLine="567"/>
        <w:jc w:val="center"/>
        <w:rPr>
          <w:bCs/>
          <w:sz w:val="28"/>
          <w:szCs w:val="28"/>
          <w:lang w:val="kk-KZ"/>
        </w:rPr>
      </w:pPr>
    </w:p>
    <w:p w:rsidR="00600D85" w:rsidRDefault="00600D85" w:rsidP="00600D85">
      <w:pPr>
        <w:spacing w:line="360" w:lineRule="auto"/>
        <w:ind w:firstLine="567"/>
        <w:rPr>
          <w:b/>
          <w:sz w:val="28"/>
          <w:szCs w:val="28"/>
          <w:lang w:val="kk-KZ"/>
        </w:rPr>
      </w:pPr>
    </w:p>
    <w:p w:rsidR="00600D85" w:rsidRDefault="00600D85" w:rsidP="00600D85">
      <w:pPr>
        <w:spacing w:line="360" w:lineRule="auto"/>
        <w:jc w:val="right"/>
        <w:rPr>
          <w:b/>
          <w:sz w:val="28"/>
          <w:szCs w:val="28"/>
          <w:lang w:val="kk-KZ"/>
        </w:rPr>
      </w:pPr>
      <w:r>
        <w:rPr>
          <w:sz w:val="28"/>
          <w:szCs w:val="28"/>
          <w:lang w:val="kk-KZ"/>
        </w:rPr>
        <w:t xml:space="preserve">                                                        </w:t>
      </w:r>
      <w:r>
        <w:rPr>
          <w:sz w:val="28"/>
          <w:szCs w:val="28"/>
          <w:lang w:val="kk-KZ"/>
        </w:rPr>
        <w:tab/>
      </w:r>
      <w:r>
        <w:rPr>
          <w:sz w:val="28"/>
          <w:szCs w:val="28"/>
          <w:lang w:val="kk-KZ"/>
        </w:rPr>
        <w:tab/>
      </w:r>
      <w:r>
        <w:rPr>
          <w:b/>
          <w:sz w:val="28"/>
          <w:szCs w:val="28"/>
          <w:lang w:val="kk-KZ"/>
        </w:rPr>
        <w:t xml:space="preserve">                                                                  </w:t>
      </w:r>
    </w:p>
    <w:p w:rsidR="00600D85" w:rsidRDefault="00600D85" w:rsidP="00600D85">
      <w:pPr>
        <w:spacing w:line="360" w:lineRule="auto"/>
        <w:ind w:firstLine="567"/>
        <w:rPr>
          <w:b/>
          <w:sz w:val="28"/>
          <w:szCs w:val="28"/>
          <w:lang w:val="kk-KZ"/>
        </w:rPr>
      </w:pPr>
      <w:r>
        <w:rPr>
          <w:b/>
          <w:sz w:val="28"/>
          <w:szCs w:val="28"/>
          <w:lang w:val="kk-KZ"/>
        </w:rPr>
        <w:t xml:space="preserve">                                                                       </w:t>
      </w:r>
    </w:p>
    <w:p w:rsidR="00600D85" w:rsidRDefault="00600D85" w:rsidP="00600D85">
      <w:pPr>
        <w:spacing w:line="360" w:lineRule="auto"/>
        <w:ind w:firstLine="567"/>
        <w:jc w:val="right"/>
        <w:rPr>
          <w:b/>
          <w:sz w:val="28"/>
          <w:szCs w:val="28"/>
          <w:lang w:val="kk-KZ"/>
        </w:rPr>
      </w:pPr>
      <w:r>
        <w:rPr>
          <w:b/>
          <w:sz w:val="28"/>
          <w:szCs w:val="28"/>
          <w:lang w:val="kk-KZ"/>
        </w:rPr>
        <w:t xml:space="preserve">                                                                                                                            </w:t>
      </w:r>
    </w:p>
    <w:p w:rsidR="00600D85" w:rsidRDefault="00600D85" w:rsidP="00600D85">
      <w:pPr>
        <w:spacing w:line="360" w:lineRule="auto"/>
        <w:ind w:firstLine="567"/>
        <w:rPr>
          <w:b/>
          <w:sz w:val="28"/>
          <w:szCs w:val="28"/>
          <w:lang w:val="kk-KZ"/>
        </w:rPr>
      </w:pPr>
    </w:p>
    <w:p w:rsidR="00600D85" w:rsidRDefault="00600D85" w:rsidP="00600D85">
      <w:pPr>
        <w:spacing w:line="360" w:lineRule="auto"/>
        <w:ind w:firstLine="567"/>
        <w:rPr>
          <w:b/>
          <w:sz w:val="28"/>
          <w:szCs w:val="28"/>
          <w:lang w:val="kk-KZ"/>
        </w:rPr>
      </w:pPr>
      <w:r>
        <w:rPr>
          <w:b/>
          <w:sz w:val="28"/>
          <w:szCs w:val="28"/>
          <w:lang w:val="kk-KZ"/>
        </w:rPr>
        <w:t xml:space="preserve">                                                                                                         </w:t>
      </w:r>
    </w:p>
    <w:p w:rsidR="00600D85" w:rsidRDefault="00600D85" w:rsidP="00600D85">
      <w:pPr>
        <w:spacing w:line="360" w:lineRule="auto"/>
        <w:ind w:firstLine="567"/>
        <w:jc w:val="center"/>
        <w:rPr>
          <w:b/>
          <w:sz w:val="28"/>
          <w:szCs w:val="28"/>
          <w:lang w:val="kk-KZ"/>
        </w:rPr>
      </w:pPr>
    </w:p>
    <w:p w:rsidR="00600D85" w:rsidRDefault="00600D85" w:rsidP="00600D85">
      <w:pPr>
        <w:spacing w:line="360" w:lineRule="auto"/>
        <w:ind w:firstLine="567"/>
        <w:jc w:val="both"/>
        <w:rPr>
          <w:sz w:val="28"/>
          <w:szCs w:val="28"/>
          <w:lang w:val="kk-KZ"/>
        </w:rPr>
      </w:pPr>
    </w:p>
    <w:p w:rsidR="00600D85" w:rsidRDefault="00600D85" w:rsidP="00600D85">
      <w:pPr>
        <w:spacing w:line="360" w:lineRule="auto"/>
        <w:ind w:firstLine="567"/>
        <w:jc w:val="both"/>
        <w:rPr>
          <w:sz w:val="28"/>
          <w:szCs w:val="28"/>
          <w:lang w:val="kk-KZ"/>
        </w:rPr>
      </w:pPr>
    </w:p>
    <w:p w:rsidR="00600D85" w:rsidRDefault="00600D85" w:rsidP="00600D85">
      <w:pPr>
        <w:spacing w:line="360" w:lineRule="auto"/>
        <w:ind w:firstLine="567"/>
        <w:jc w:val="both"/>
        <w:rPr>
          <w:sz w:val="28"/>
          <w:szCs w:val="28"/>
          <w:lang w:val="kk-KZ"/>
        </w:rPr>
      </w:pPr>
    </w:p>
    <w:p w:rsidR="00600D85" w:rsidRDefault="00600D85" w:rsidP="00600D85">
      <w:pPr>
        <w:spacing w:line="360" w:lineRule="auto"/>
        <w:ind w:firstLine="567"/>
        <w:jc w:val="both"/>
        <w:rPr>
          <w:sz w:val="28"/>
          <w:szCs w:val="28"/>
          <w:lang w:val="kk-KZ"/>
        </w:rPr>
      </w:pPr>
    </w:p>
    <w:p w:rsidR="00600D85" w:rsidRDefault="00600D85" w:rsidP="00600D85">
      <w:pPr>
        <w:jc w:val="center"/>
        <w:rPr>
          <w:b/>
          <w:bCs/>
          <w:sz w:val="28"/>
          <w:szCs w:val="28"/>
          <w:lang w:val="kk-KZ"/>
        </w:rPr>
      </w:pPr>
      <w:r>
        <w:rPr>
          <w:b/>
          <w:bCs/>
          <w:sz w:val="28"/>
          <w:szCs w:val="28"/>
          <w:lang w:val="kk-KZ"/>
        </w:rPr>
        <w:t xml:space="preserve">«Қазақстан Республикасының </w:t>
      </w:r>
      <w:r w:rsidR="007E437D">
        <w:rPr>
          <w:b/>
          <w:bCs/>
          <w:sz w:val="28"/>
          <w:szCs w:val="28"/>
          <w:lang w:val="kk-KZ"/>
        </w:rPr>
        <w:t xml:space="preserve">және шет елдердің </w:t>
      </w:r>
      <w:r>
        <w:rPr>
          <w:b/>
          <w:bCs/>
          <w:sz w:val="28"/>
          <w:szCs w:val="28"/>
          <w:lang w:val="kk-KZ"/>
        </w:rPr>
        <w:t xml:space="preserve">қылмыстық </w:t>
      </w:r>
      <w:r w:rsidR="007E437D">
        <w:rPr>
          <w:b/>
          <w:bCs/>
          <w:sz w:val="28"/>
          <w:szCs w:val="28"/>
          <w:lang w:val="kk-KZ"/>
        </w:rPr>
        <w:t>процессуалдық құқығы</w:t>
      </w:r>
      <w:r>
        <w:rPr>
          <w:b/>
          <w:bCs/>
          <w:sz w:val="28"/>
          <w:szCs w:val="28"/>
          <w:lang w:val="kk-KZ"/>
        </w:rPr>
        <w:t>»</w:t>
      </w:r>
      <w:r>
        <w:rPr>
          <w:b/>
          <w:bCs/>
          <w:sz w:val="28"/>
          <w:szCs w:val="28"/>
          <w:lang w:val="kk-KZ"/>
        </w:rPr>
        <w:br/>
        <w:t>пәні бойынша қорытынды емтихан бағдарламасы</w:t>
      </w:r>
      <w:r>
        <w:rPr>
          <w:b/>
          <w:bCs/>
          <w:sz w:val="28"/>
          <w:szCs w:val="28"/>
          <w:lang w:val="kk-KZ"/>
        </w:rPr>
        <w:br/>
        <w:t>«</w:t>
      </w:r>
      <w:r>
        <w:rPr>
          <w:rFonts w:eastAsia="Calibri"/>
          <w:b/>
          <w:sz w:val="28"/>
          <w:szCs w:val="28"/>
          <w:lang w:val="kk-KZ"/>
        </w:rPr>
        <w:t>6В04201</w:t>
      </w:r>
      <w:r>
        <w:rPr>
          <w:b/>
          <w:bCs/>
          <w:sz w:val="28"/>
          <w:szCs w:val="28"/>
          <w:lang w:val="kk-KZ"/>
        </w:rPr>
        <w:t xml:space="preserve"> –Халықаралық құқық» БЖОК</w:t>
      </w:r>
    </w:p>
    <w:p w:rsidR="00600D85" w:rsidRDefault="007E437D" w:rsidP="00600D85">
      <w:pPr>
        <w:jc w:val="center"/>
        <w:rPr>
          <w:b/>
          <w:bCs/>
          <w:sz w:val="28"/>
          <w:szCs w:val="28"/>
          <w:lang w:val="kk-KZ"/>
        </w:rPr>
      </w:pPr>
      <w:r>
        <w:rPr>
          <w:b/>
          <w:bCs/>
          <w:sz w:val="28"/>
          <w:szCs w:val="28"/>
          <w:lang w:val="kk-KZ"/>
        </w:rPr>
        <w:t>3</w:t>
      </w:r>
      <w:r w:rsidR="00600D85">
        <w:rPr>
          <w:b/>
          <w:bCs/>
          <w:sz w:val="28"/>
          <w:szCs w:val="28"/>
          <w:lang w:val="kk-KZ"/>
        </w:rPr>
        <w:t xml:space="preserve"> курс</w:t>
      </w:r>
    </w:p>
    <w:p w:rsidR="00600D85" w:rsidRDefault="00600D85" w:rsidP="00600D85">
      <w:pPr>
        <w:jc w:val="center"/>
        <w:rPr>
          <w:b/>
          <w:caps/>
          <w:sz w:val="28"/>
          <w:szCs w:val="28"/>
          <w:lang w:val="kk-KZ"/>
        </w:rPr>
      </w:pPr>
    </w:p>
    <w:p w:rsidR="00600D85" w:rsidRDefault="00600D85" w:rsidP="00600D85">
      <w:pPr>
        <w:ind w:firstLine="567"/>
        <w:jc w:val="center"/>
        <w:rPr>
          <w:b/>
          <w:caps/>
          <w:sz w:val="28"/>
          <w:szCs w:val="28"/>
          <w:lang w:val="kk-KZ"/>
        </w:rPr>
      </w:pPr>
    </w:p>
    <w:p w:rsidR="00600D85" w:rsidRDefault="00600D85" w:rsidP="00600D85">
      <w:pPr>
        <w:ind w:firstLine="567"/>
        <w:jc w:val="both"/>
        <w:rPr>
          <w:sz w:val="28"/>
          <w:szCs w:val="28"/>
          <w:lang w:val="kk-KZ"/>
        </w:rPr>
      </w:pPr>
    </w:p>
    <w:p w:rsidR="00600D85" w:rsidRDefault="00600D85" w:rsidP="00600D85">
      <w:pPr>
        <w:ind w:firstLine="567"/>
        <w:jc w:val="both"/>
        <w:rPr>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rPr>
          <w:b/>
          <w:sz w:val="28"/>
          <w:szCs w:val="28"/>
          <w:lang w:val="kk-KZ"/>
        </w:rPr>
      </w:pPr>
    </w:p>
    <w:p w:rsidR="00600D85" w:rsidRDefault="00600D85" w:rsidP="00600D85">
      <w:pPr>
        <w:ind w:firstLine="567"/>
        <w:jc w:val="center"/>
        <w:rPr>
          <w:b/>
          <w:lang w:val="kk-KZ"/>
        </w:rPr>
      </w:pPr>
    </w:p>
    <w:p w:rsidR="00600D85" w:rsidRDefault="00600D85" w:rsidP="00600D85">
      <w:pPr>
        <w:ind w:firstLine="567"/>
        <w:jc w:val="center"/>
        <w:rPr>
          <w:b/>
          <w:lang w:val="kk-KZ"/>
        </w:rPr>
      </w:pPr>
    </w:p>
    <w:p w:rsidR="00600D85" w:rsidRDefault="00600D85" w:rsidP="00600D85">
      <w:pPr>
        <w:ind w:firstLine="567"/>
        <w:jc w:val="center"/>
        <w:rPr>
          <w:b/>
          <w:lang w:val="kk-KZ"/>
        </w:rPr>
      </w:pPr>
    </w:p>
    <w:p w:rsidR="00600D85" w:rsidRDefault="00600D85" w:rsidP="00600D85">
      <w:pPr>
        <w:ind w:firstLine="567"/>
        <w:jc w:val="center"/>
        <w:rPr>
          <w:b/>
          <w:lang w:val="kk-KZ"/>
        </w:rPr>
      </w:pPr>
    </w:p>
    <w:p w:rsidR="00600D85" w:rsidRDefault="00600D85" w:rsidP="00600D85">
      <w:pPr>
        <w:ind w:firstLine="567"/>
        <w:jc w:val="center"/>
        <w:rPr>
          <w:b/>
          <w:lang w:val="kk-KZ"/>
        </w:rPr>
      </w:pPr>
    </w:p>
    <w:p w:rsidR="00600D85" w:rsidRDefault="00600D85" w:rsidP="00600D85">
      <w:pPr>
        <w:jc w:val="center"/>
        <w:rPr>
          <w:b/>
          <w:sz w:val="28"/>
          <w:szCs w:val="28"/>
          <w:lang w:val="kk-KZ"/>
        </w:rPr>
      </w:pPr>
      <w:r>
        <w:rPr>
          <w:b/>
          <w:sz w:val="28"/>
          <w:szCs w:val="28"/>
          <w:lang w:val="kk-KZ"/>
        </w:rPr>
        <w:t>Алматы 2025</w:t>
      </w:r>
    </w:p>
    <w:p w:rsidR="00600D85" w:rsidRDefault="00600D85" w:rsidP="00600D85">
      <w:pPr>
        <w:ind w:firstLine="567"/>
        <w:jc w:val="center"/>
        <w:rPr>
          <w:b/>
          <w:sz w:val="28"/>
          <w:szCs w:val="28"/>
          <w:lang w:val="kk-KZ"/>
        </w:rPr>
      </w:pPr>
      <w:r>
        <w:rPr>
          <w:b/>
          <w:sz w:val="28"/>
          <w:szCs w:val="28"/>
          <w:lang w:val="kk-KZ"/>
        </w:rPr>
        <w:br w:type="page"/>
      </w:r>
    </w:p>
    <w:p w:rsidR="00600D85" w:rsidRDefault="00600D85" w:rsidP="00600D85">
      <w:pPr>
        <w:pStyle w:val="a4"/>
        <w:adjustRightInd w:val="0"/>
        <w:snapToGrid w:val="0"/>
        <w:ind w:firstLine="709"/>
        <w:rPr>
          <w:szCs w:val="28"/>
          <w:lang w:val="kk-KZ"/>
        </w:rPr>
      </w:pPr>
      <w:r>
        <w:rPr>
          <w:szCs w:val="28"/>
          <w:lang w:val="kk-KZ"/>
        </w:rPr>
        <w:lastRenderedPageBreak/>
        <w:t>Емтихан бағдарламасының құрастырушысы: э.ғ.к., қауымд. профессор Әпенов Серік Мейрамұлы</w:t>
      </w:r>
    </w:p>
    <w:p w:rsidR="00600D85" w:rsidRDefault="00600D85" w:rsidP="00600D85">
      <w:pPr>
        <w:pStyle w:val="a4"/>
        <w:adjustRightInd w:val="0"/>
        <w:snapToGrid w:val="0"/>
        <w:ind w:firstLine="709"/>
        <w:rPr>
          <w:szCs w:val="28"/>
          <w:lang w:val="kk-KZ"/>
        </w:rPr>
      </w:pPr>
      <w:r>
        <w:rPr>
          <w:szCs w:val="28"/>
          <w:lang w:val="kk-KZ"/>
        </w:rPr>
        <w:t>«</w:t>
      </w:r>
      <w:r w:rsidR="006F57E5" w:rsidRPr="006F57E5">
        <w:rPr>
          <w:bCs/>
          <w:szCs w:val="28"/>
          <w:lang w:val="kk-KZ"/>
        </w:rPr>
        <w:t>Қазақстан Республикасының және шет елдердің қылмыстық процессуалдық құқығы</w:t>
      </w:r>
      <w:r>
        <w:rPr>
          <w:szCs w:val="28"/>
          <w:lang w:val="kk-KZ"/>
        </w:rPr>
        <w:t>» пәні бойынша қорытынды емтихан бағдарламасы «Халықаралық құқық» кафедрасының мәжілісінде қарастырылып, бекітілді.</w:t>
      </w:r>
    </w:p>
    <w:p w:rsidR="00600D85" w:rsidRDefault="00600D85" w:rsidP="00600D85">
      <w:pPr>
        <w:jc w:val="both"/>
        <w:rPr>
          <w:sz w:val="28"/>
          <w:szCs w:val="28"/>
          <w:lang w:val="kk-KZ"/>
        </w:rPr>
      </w:pPr>
    </w:p>
    <w:p w:rsidR="00600D85" w:rsidRDefault="00600D85" w:rsidP="00600D85">
      <w:pPr>
        <w:rPr>
          <w:sz w:val="28"/>
          <w:szCs w:val="28"/>
          <w:lang w:val="kk-KZ"/>
        </w:rPr>
      </w:pPr>
    </w:p>
    <w:p w:rsidR="00600D85" w:rsidRDefault="00600D85" w:rsidP="00600D85">
      <w:pPr>
        <w:pStyle w:val="a4"/>
        <w:adjustRightInd w:val="0"/>
        <w:snapToGrid w:val="0"/>
        <w:rPr>
          <w:szCs w:val="28"/>
          <w:lang w:val="kk-KZ"/>
        </w:rPr>
      </w:pPr>
      <w:r>
        <w:rPr>
          <w:szCs w:val="28"/>
          <w:lang w:val="kk-KZ"/>
        </w:rPr>
        <w:t>Хаттама № 1, 2025 ж. 2 қыркүйек</w:t>
      </w:r>
    </w:p>
    <w:p w:rsidR="00600D85" w:rsidRDefault="00600D85" w:rsidP="00600D85">
      <w:pPr>
        <w:rPr>
          <w:sz w:val="28"/>
          <w:szCs w:val="28"/>
          <w:lang w:val="kk-KZ"/>
        </w:rPr>
      </w:pPr>
    </w:p>
    <w:p w:rsidR="00600D85" w:rsidRDefault="00600D85" w:rsidP="00600D85">
      <w:pPr>
        <w:rPr>
          <w:sz w:val="28"/>
          <w:szCs w:val="28"/>
          <w:lang w:val="kk-KZ"/>
        </w:rPr>
      </w:pPr>
    </w:p>
    <w:p w:rsidR="00600D85" w:rsidRDefault="00600D85" w:rsidP="00600D85">
      <w:pPr>
        <w:rPr>
          <w:sz w:val="28"/>
          <w:szCs w:val="28"/>
          <w:lang w:val="kk-KZ"/>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5"/>
        <w:gridCol w:w="3135"/>
      </w:tblGrid>
      <w:tr w:rsidR="00600D85" w:rsidTr="00600D85">
        <w:trPr>
          <w:trHeight w:val="1230"/>
        </w:trPr>
        <w:tc>
          <w:tcPr>
            <w:tcW w:w="3134" w:type="dxa"/>
            <w:hideMark/>
          </w:tcPr>
          <w:p w:rsidR="00600D85" w:rsidRDefault="00600D85">
            <w:pPr>
              <w:pStyle w:val="a4"/>
              <w:adjustRightInd w:val="0"/>
              <w:snapToGrid w:val="0"/>
              <w:rPr>
                <w:szCs w:val="28"/>
                <w:lang w:val="kk-KZ" w:eastAsia="zh-CN"/>
              </w:rPr>
            </w:pPr>
            <w:r>
              <w:rPr>
                <w:szCs w:val="28"/>
                <w:lang w:val="kk-KZ" w:eastAsia="zh-CN"/>
              </w:rPr>
              <w:t>Кафедра меңгерушісі</w:t>
            </w:r>
          </w:p>
        </w:tc>
        <w:tc>
          <w:tcPr>
            <w:tcW w:w="3135" w:type="dxa"/>
          </w:tcPr>
          <w:p w:rsidR="00600D85" w:rsidRDefault="00600D85">
            <w:pPr>
              <w:jc w:val="center"/>
              <w:rPr>
                <w:sz w:val="28"/>
                <w:szCs w:val="28"/>
                <w:lang w:val="kk-KZ" w:eastAsia="zh-CN"/>
              </w:rPr>
            </w:pPr>
          </w:p>
        </w:tc>
        <w:tc>
          <w:tcPr>
            <w:tcW w:w="3135" w:type="dxa"/>
            <w:hideMark/>
          </w:tcPr>
          <w:p w:rsidR="00600D85" w:rsidRDefault="00600D85">
            <w:pPr>
              <w:jc w:val="both"/>
              <w:rPr>
                <w:sz w:val="28"/>
                <w:szCs w:val="28"/>
                <w:lang w:val="kk-KZ" w:eastAsia="zh-CN"/>
              </w:rPr>
            </w:pPr>
            <w:r>
              <w:rPr>
                <w:sz w:val="28"/>
                <w:szCs w:val="28"/>
                <w:lang w:val="kk-KZ" w:eastAsia="zh-CN"/>
              </w:rPr>
              <w:t>К.Ж. Алтаева</w:t>
            </w:r>
          </w:p>
        </w:tc>
      </w:tr>
    </w:tbl>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ind w:firstLine="567"/>
        <w:jc w:val="center"/>
        <w:rPr>
          <w:b/>
          <w:sz w:val="28"/>
          <w:szCs w:val="28"/>
          <w:lang w:val="kk-KZ"/>
        </w:rPr>
      </w:pPr>
    </w:p>
    <w:p w:rsidR="00600D85" w:rsidRDefault="00600D85" w:rsidP="00600D85">
      <w:pPr>
        <w:pStyle w:val="2"/>
        <w:adjustRightInd w:val="0"/>
        <w:snapToGrid w:val="0"/>
        <w:jc w:val="center"/>
        <w:rPr>
          <w:szCs w:val="28"/>
          <w:lang w:val="kk-KZ"/>
        </w:rPr>
      </w:pPr>
      <w:bookmarkStart w:id="1" w:name="кіріспе"/>
      <w:r>
        <w:rPr>
          <w:szCs w:val="28"/>
          <w:lang w:val="kk-KZ"/>
        </w:rPr>
        <w:lastRenderedPageBreak/>
        <w:t>КІРІСПЕ</w:t>
      </w:r>
    </w:p>
    <w:p w:rsidR="00600D85" w:rsidRDefault="00600D85" w:rsidP="00600D85">
      <w:pPr>
        <w:rPr>
          <w:lang w:val="kk-KZ" w:eastAsia="x-none"/>
        </w:rPr>
      </w:pPr>
    </w:p>
    <w:p w:rsidR="00600D85" w:rsidRDefault="00600D85" w:rsidP="00600D85">
      <w:pPr>
        <w:pStyle w:val="FirstParagraph"/>
        <w:adjustRightInd w:val="0"/>
        <w:snapToGrid w:val="0"/>
        <w:spacing w:before="0"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F57E5" w:rsidRPr="006F57E5">
        <w:rPr>
          <w:rFonts w:ascii="Times New Roman" w:hAnsi="Times New Roman" w:cs="Times New Roman"/>
          <w:bCs/>
          <w:sz w:val="28"/>
          <w:szCs w:val="28"/>
          <w:lang w:val="kk-KZ"/>
        </w:rPr>
        <w:t>Қазақстан Республикасының және шет елдердің қылмыстық процессуалдық құқығы</w:t>
      </w:r>
      <w:r>
        <w:rPr>
          <w:rFonts w:ascii="Times New Roman" w:hAnsi="Times New Roman" w:cs="Times New Roman"/>
          <w:sz w:val="28"/>
          <w:szCs w:val="28"/>
          <w:lang w:val="kk-KZ"/>
        </w:rPr>
        <w:t>» пәні «</w:t>
      </w:r>
      <w:r>
        <w:rPr>
          <w:rFonts w:ascii="Times New Roman" w:eastAsia="Calibri" w:hAnsi="Times New Roman" w:cs="Times New Roman"/>
          <w:sz w:val="28"/>
          <w:szCs w:val="28"/>
          <w:lang w:val="kk-KZ"/>
        </w:rPr>
        <w:t>6В04201</w:t>
      </w:r>
      <w:r>
        <w:rPr>
          <w:rFonts w:ascii="Times New Roman" w:hAnsi="Times New Roman" w:cs="Times New Roman"/>
          <w:bCs/>
          <w:sz w:val="28"/>
          <w:szCs w:val="28"/>
          <w:lang w:val="kk-KZ"/>
        </w:rPr>
        <w:t xml:space="preserve"> –Халықаралық құқық</w:t>
      </w:r>
      <w:r>
        <w:rPr>
          <w:rFonts w:ascii="Times New Roman" w:hAnsi="Times New Roman" w:cs="Times New Roman"/>
          <w:sz w:val="28"/>
          <w:szCs w:val="28"/>
          <w:lang w:val="kk-KZ"/>
        </w:rPr>
        <w:t xml:space="preserve">» білім беру бағдарламасы студенттерінің кәсіби даярлығының маңызды бөлігі болып табылады. Бұл пән білім алушыларға қылмыстық </w:t>
      </w:r>
      <w:r w:rsidR="0054140F">
        <w:rPr>
          <w:rFonts w:ascii="Times New Roman" w:hAnsi="Times New Roman" w:cs="Times New Roman"/>
          <w:sz w:val="28"/>
          <w:szCs w:val="28"/>
          <w:lang w:val="kk-KZ"/>
        </w:rPr>
        <w:t xml:space="preserve"> процессуалдық </w:t>
      </w:r>
      <w:r>
        <w:rPr>
          <w:rFonts w:ascii="Times New Roman" w:hAnsi="Times New Roman" w:cs="Times New Roman"/>
          <w:sz w:val="28"/>
          <w:szCs w:val="28"/>
          <w:lang w:val="kk-KZ"/>
        </w:rPr>
        <w:t>құқық</w:t>
      </w:r>
      <w:r w:rsidR="0054140F">
        <w:rPr>
          <w:rFonts w:ascii="Times New Roman" w:hAnsi="Times New Roman" w:cs="Times New Roman"/>
          <w:sz w:val="28"/>
          <w:szCs w:val="28"/>
          <w:lang w:val="kk-KZ"/>
        </w:rPr>
        <w:t>тың пәнін құрайтын, қылмыстарды ашу, тергеу және сотта қарау</w:t>
      </w:r>
      <w:r>
        <w:rPr>
          <w:rFonts w:ascii="Times New Roman" w:hAnsi="Times New Roman" w:cs="Times New Roman"/>
          <w:sz w:val="28"/>
          <w:szCs w:val="28"/>
          <w:lang w:val="kk-KZ"/>
        </w:rPr>
        <w:t xml:space="preserve"> бойынша</w:t>
      </w:r>
      <w:r w:rsidR="0054140F">
        <w:rPr>
          <w:rFonts w:ascii="Times New Roman" w:hAnsi="Times New Roman" w:cs="Times New Roman"/>
          <w:sz w:val="28"/>
          <w:szCs w:val="28"/>
          <w:lang w:val="kk-KZ"/>
        </w:rPr>
        <w:t xml:space="preserve"> сот-тергеу органдарының қызметтеріне арналған құқықтық институттарға </w:t>
      </w:r>
      <w:r>
        <w:rPr>
          <w:rFonts w:ascii="Times New Roman" w:hAnsi="Times New Roman" w:cs="Times New Roman"/>
          <w:sz w:val="28"/>
          <w:szCs w:val="28"/>
          <w:lang w:val="kk-KZ"/>
        </w:rPr>
        <w:t>құқықтық талдау беру арқылы теориялық білімдер мен практикалық дағдылар қалыптастыруға бағытталған.</w:t>
      </w:r>
    </w:p>
    <w:p w:rsidR="00600D85" w:rsidRDefault="00F1249D" w:rsidP="00600D85">
      <w:pPr>
        <w:pStyle w:val="a4"/>
        <w:adjustRightInd w:val="0"/>
        <w:snapToGrid w:val="0"/>
        <w:ind w:firstLine="709"/>
        <w:rPr>
          <w:szCs w:val="28"/>
          <w:lang w:val="kk-KZ"/>
        </w:rPr>
      </w:pPr>
      <w:r>
        <w:rPr>
          <w:szCs w:val="28"/>
          <w:lang w:val="kk-KZ"/>
        </w:rPr>
        <w:t xml:space="preserve">Қылмыстық процессуалдық құқық өз міндеттерін іске асыру үшін тек сот-тергеу органдары лауазымды адамдарының өкілеттіктері мен міндеттерін анықтап ғана қоймай, сонымен қатар қылмыстық процеске күдікті, сотталушы, жәбірленуші, куә, сарапшы сияқты өзге де қатысушылардың құқықтарын, міндеттерін анықтаумен айналысады және олардың құқықтары мен заңды мүдделерін қорғайды. </w:t>
      </w:r>
    </w:p>
    <w:p w:rsidR="00600D85" w:rsidRDefault="00600D85" w:rsidP="00600D85">
      <w:pPr>
        <w:pStyle w:val="a4"/>
        <w:adjustRightInd w:val="0"/>
        <w:snapToGrid w:val="0"/>
        <w:ind w:firstLine="709"/>
        <w:rPr>
          <w:szCs w:val="28"/>
          <w:lang w:val="kk-KZ"/>
        </w:rPr>
      </w:pPr>
      <w:r>
        <w:rPr>
          <w:szCs w:val="28"/>
          <w:lang w:val="kk-KZ"/>
        </w:rPr>
        <w:t>Бұл пән ҚР</w:t>
      </w:r>
      <w:r w:rsidR="00F1249D">
        <w:rPr>
          <w:szCs w:val="28"/>
          <w:lang w:val="kk-KZ"/>
        </w:rPr>
        <w:t xml:space="preserve"> Қылмыстық процесмсуалдық кодексінде көрсетілген негізгі тақырыптарды қамтиды және әр тақырып бойынша АҚШ, Франция және Германия сияқты елдердің қылмыстық процессуалдық ережелерін </w:t>
      </w:r>
      <w:r>
        <w:rPr>
          <w:szCs w:val="28"/>
          <w:lang w:val="kk-KZ"/>
        </w:rPr>
        <w:t>қамтиды. Осы пән бойынша</w:t>
      </w:r>
      <w:r w:rsidR="00F1249D">
        <w:rPr>
          <w:szCs w:val="28"/>
          <w:lang w:val="kk-KZ"/>
        </w:rPr>
        <w:t xml:space="preserve"> білім алушыларға</w:t>
      </w:r>
      <w:r>
        <w:rPr>
          <w:szCs w:val="28"/>
          <w:lang w:val="kk-KZ"/>
        </w:rPr>
        <w:t xml:space="preserve"> жеткілікті білім беру үшін </w:t>
      </w:r>
      <w:r w:rsidR="00F1249D">
        <w:rPr>
          <w:szCs w:val="28"/>
          <w:lang w:val="kk-KZ"/>
        </w:rPr>
        <w:t xml:space="preserve">қылмыстық процессуалдық заңның </w:t>
      </w:r>
      <w:r>
        <w:rPr>
          <w:szCs w:val="28"/>
          <w:lang w:val="kk-KZ"/>
        </w:rPr>
        <w:t xml:space="preserve">тарауларына </w:t>
      </w:r>
      <w:r w:rsidR="00F1249D">
        <w:rPr>
          <w:szCs w:val="28"/>
          <w:lang w:val="kk-KZ"/>
        </w:rPr>
        <w:t>құқықтық талдау беріледі және тақырыптарды тиімді меңгеру үшін қылмыстық процестің сатылары негізінде тақырыптар кезектілікпен қарастырылады.</w:t>
      </w:r>
      <w:r>
        <w:rPr>
          <w:szCs w:val="28"/>
          <w:lang w:val="kk-KZ"/>
        </w:rPr>
        <w:t xml:space="preserve"> </w:t>
      </w:r>
    </w:p>
    <w:p w:rsidR="00B7312C" w:rsidRDefault="00600D85" w:rsidP="00600D85">
      <w:pPr>
        <w:pStyle w:val="a4"/>
        <w:adjustRightInd w:val="0"/>
        <w:snapToGrid w:val="0"/>
        <w:ind w:firstLine="709"/>
        <w:rPr>
          <w:szCs w:val="28"/>
          <w:lang w:val="kk-KZ"/>
        </w:rPr>
      </w:pPr>
      <w:r>
        <w:rPr>
          <w:szCs w:val="28"/>
          <w:lang w:val="kk-KZ"/>
        </w:rPr>
        <w:t>Пән бойынша қорытынды бақылау қылмыстық</w:t>
      </w:r>
      <w:r w:rsidR="00F1249D">
        <w:rPr>
          <w:szCs w:val="28"/>
          <w:lang w:val="kk-KZ"/>
        </w:rPr>
        <w:t xml:space="preserve"> процессуалдық </w:t>
      </w:r>
      <w:r>
        <w:rPr>
          <w:szCs w:val="28"/>
          <w:lang w:val="kk-KZ"/>
        </w:rPr>
        <w:t xml:space="preserve">құқықтың </w:t>
      </w:r>
      <w:r w:rsidR="00F1249D">
        <w:rPr>
          <w:szCs w:val="28"/>
          <w:lang w:val="kk-KZ"/>
        </w:rPr>
        <w:t xml:space="preserve">Жалпы және </w:t>
      </w:r>
      <w:r>
        <w:rPr>
          <w:szCs w:val="28"/>
          <w:lang w:val="kk-KZ"/>
        </w:rPr>
        <w:t>Ерекше бөлімінде қарастырылатын</w:t>
      </w:r>
      <w:r w:rsidR="00F1249D">
        <w:rPr>
          <w:szCs w:val="28"/>
          <w:lang w:val="kk-KZ"/>
        </w:rPr>
        <w:t xml:space="preserve"> құқықтық институттардың ережелерін білуді талап етеді. Ол үшін қылмыстық процестің субъектілері мен қатысушыларының құқы</w:t>
      </w:r>
      <w:r w:rsidR="00B7312C">
        <w:rPr>
          <w:szCs w:val="28"/>
          <w:lang w:val="kk-KZ"/>
        </w:rPr>
        <w:t xml:space="preserve">қтары мен міндеттерін, дәлелдемелер мен дәлелдеу процесін, тергеу әрекетерінің түрлерін және олардың сипаттамасын, қылмыстық істерді сотта қарау сатылары мен тәртібін білуді талап етеді және заң ережелерін практикалық істерде қолдана білдуді қажет етеді.  </w:t>
      </w:r>
      <w:r>
        <w:rPr>
          <w:szCs w:val="28"/>
          <w:lang w:val="kk-KZ"/>
        </w:rPr>
        <w:t xml:space="preserve"> </w:t>
      </w:r>
    </w:p>
    <w:p w:rsidR="00600D85" w:rsidRDefault="00600D85" w:rsidP="00600D85">
      <w:pPr>
        <w:pStyle w:val="a4"/>
        <w:adjustRightInd w:val="0"/>
        <w:snapToGrid w:val="0"/>
        <w:ind w:firstLine="709"/>
        <w:rPr>
          <w:szCs w:val="28"/>
          <w:lang w:val="kk-KZ"/>
        </w:rPr>
      </w:pPr>
      <w:r>
        <w:rPr>
          <w:szCs w:val="28"/>
          <w:lang w:val="kk-KZ"/>
        </w:rPr>
        <w:t>Қорытынды емтиханнан өту</w:t>
      </w:r>
      <w:r w:rsidR="00B7312C">
        <w:rPr>
          <w:szCs w:val="28"/>
          <w:lang w:val="kk-KZ"/>
        </w:rPr>
        <w:t xml:space="preserve"> –</w:t>
      </w:r>
      <w:r>
        <w:rPr>
          <w:szCs w:val="28"/>
          <w:lang w:val="kk-KZ"/>
        </w:rPr>
        <w:t xml:space="preserve"> білім алушылардың қылмыстық істерді жүргізу бойынша құқық қорғау органдарының кәсіби қызметіне дайын екендігін растайды.</w:t>
      </w:r>
    </w:p>
    <w:p w:rsidR="00600D85" w:rsidRDefault="00600D85" w:rsidP="00600D85">
      <w:pPr>
        <w:pStyle w:val="2"/>
        <w:adjustRightInd w:val="0"/>
        <w:snapToGrid w:val="0"/>
        <w:rPr>
          <w:szCs w:val="28"/>
          <w:lang w:val="kk-KZ"/>
        </w:rPr>
      </w:pPr>
      <w:bookmarkStart w:id="2" w:name="X71bbd5a972aa53b00b29a15b886ae9d8d2f3272"/>
      <w:bookmarkEnd w:id="1"/>
    </w:p>
    <w:p w:rsidR="00600D85" w:rsidRDefault="00600D85" w:rsidP="00600D85">
      <w:pPr>
        <w:pStyle w:val="2"/>
        <w:adjustRightInd w:val="0"/>
        <w:snapToGrid w:val="0"/>
        <w:jc w:val="center"/>
        <w:rPr>
          <w:szCs w:val="28"/>
          <w:lang w:val="kk-KZ"/>
        </w:rPr>
      </w:pPr>
      <w:r>
        <w:rPr>
          <w:szCs w:val="28"/>
          <w:lang w:val="kk-KZ"/>
        </w:rPr>
        <w:t>ҚОРЫТЫНДЫ БАҚЫЛАУДЫҢ ТАҚЫРЫПТЫҚ БАҒДАРЛАМАСЫ</w:t>
      </w:r>
    </w:p>
    <w:p w:rsidR="00840D01" w:rsidRDefault="00600D85" w:rsidP="00A633BB">
      <w:pPr>
        <w:widowControl w:val="0"/>
        <w:ind w:firstLine="708"/>
        <w:contextualSpacing/>
        <w:jc w:val="both"/>
        <w:rPr>
          <w:snapToGrid w:val="0"/>
          <w:sz w:val="28"/>
          <w:szCs w:val="28"/>
          <w:lang w:val="kk-KZ"/>
        </w:rPr>
      </w:pPr>
      <w:r>
        <w:rPr>
          <w:b/>
          <w:bCs/>
          <w:sz w:val="28"/>
          <w:szCs w:val="28"/>
          <w:lang w:val="kk-KZ"/>
        </w:rPr>
        <w:t>1-тақырып.</w:t>
      </w:r>
      <w:r>
        <w:rPr>
          <w:sz w:val="28"/>
          <w:szCs w:val="28"/>
          <w:lang w:val="kk-KZ"/>
        </w:rPr>
        <w:t xml:space="preserve"> </w:t>
      </w:r>
      <w:r w:rsidR="00840D01">
        <w:rPr>
          <w:snapToGrid w:val="0"/>
          <w:sz w:val="28"/>
          <w:szCs w:val="28"/>
          <w:lang w:val="kk-KZ"/>
        </w:rPr>
        <w:t xml:space="preserve">Қылмыстық </w:t>
      </w:r>
      <w:r w:rsidR="00840D01" w:rsidRPr="00C477CB">
        <w:rPr>
          <w:snapToGrid w:val="0"/>
          <w:sz w:val="28"/>
          <w:szCs w:val="28"/>
          <w:lang w:val="kk-KZ"/>
        </w:rPr>
        <w:t>процессуалдық</w:t>
      </w:r>
      <w:r w:rsidR="00840D01">
        <w:rPr>
          <w:snapToGrid w:val="0"/>
          <w:sz w:val="28"/>
          <w:szCs w:val="28"/>
          <w:lang w:val="kk-KZ"/>
        </w:rPr>
        <w:t xml:space="preserve"> құқықтың түсінігі және өзге құқық салаларымен арақатынасы. Қылмыстық процесстің сатылары. Қылмыстық </w:t>
      </w:r>
      <w:r w:rsidR="00840D01" w:rsidRPr="00C477CB">
        <w:rPr>
          <w:snapToGrid w:val="0"/>
          <w:sz w:val="28"/>
          <w:szCs w:val="28"/>
          <w:lang w:val="kk-KZ"/>
        </w:rPr>
        <w:t>процессуалдық</w:t>
      </w:r>
      <w:r w:rsidR="00840D01">
        <w:rPr>
          <w:snapToGrid w:val="0"/>
          <w:sz w:val="28"/>
          <w:szCs w:val="28"/>
          <w:lang w:val="kk-KZ"/>
        </w:rPr>
        <w:t xml:space="preserve"> құқығының міндеттері. Қылмыстық </w:t>
      </w:r>
      <w:r w:rsidR="00840D01" w:rsidRPr="00C477CB">
        <w:rPr>
          <w:snapToGrid w:val="0"/>
          <w:sz w:val="28"/>
          <w:szCs w:val="28"/>
          <w:lang w:val="kk-KZ"/>
        </w:rPr>
        <w:t>процессуалдық</w:t>
      </w:r>
      <w:r w:rsidR="00840D01">
        <w:rPr>
          <w:snapToGrid w:val="0"/>
          <w:sz w:val="28"/>
          <w:szCs w:val="28"/>
          <w:lang w:val="kk-KZ"/>
        </w:rPr>
        <w:t xml:space="preserve"> құқықтық қатынастар.</w:t>
      </w:r>
    </w:p>
    <w:p w:rsidR="00840D01" w:rsidRDefault="00600D85" w:rsidP="00A633BB">
      <w:pPr>
        <w:widowControl w:val="0"/>
        <w:ind w:firstLine="708"/>
        <w:contextualSpacing/>
        <w:jc w:val="both"/>
        <w:rPr>
          <w:b/>
          <w:snapToGrid w:val="0"/>
          <w:sz w:val="28"/>
          <w:szCs w:val="28"/>
          <w:lang w:val="kk-KZ"/>
        </w:rPr>
      </w:pPr>
      <w:r>
        <w:rPr>
          <w:b/>
          <w:bCs/>
          <w:sz w:val="28"/>
          <w:szCs w:val="28"/>
          <w:lang w:val="kk-KZ"/>
        </w:rPr>
        <w:t>2-тақырып.</w:t>
      </w:r>
      <w:r>
        <w:rPr>
          <w:szCs w:val="28"/>
          <w:lang w:val="kk-KZ"/>
        </w:rPr>
        <w:t xml:space="preserve"> </w:t>
      </w:r>
      <w:r w:rsidR="00840D01">
        <w:rPr>
          <w:snapToGrid w:val="0"/>
          <w:sz w:val="28"/>
          <w:szCs w:val="28"/>
          <w:lang w:val="kk-KZ"/>
        </w:rPr>
        <w:t xml:space="preserve">Қылмыстық </w:t>
      </w:r>
      <w:r w:rsidR="00840D01" w:rsidRPr="00C477CB">
        <w:rPr>
          <w:snapToGrid w:val="0"/>
          <w:sz w:val="28"/>
          <w:szCs w:val="28"/>
          <w:lang w:val="kk-KZ"/>
        </w:rPr>
        <w:t>процессуалдық</w:t>
      </w:r>
      <w:r w:rsidR="00840D01">
        <w:rPr>
          <w:snapToGrid w:val="0"/>
          <w:sz w:val="28"/>
          <w:szCs w:val="28"/>
          <w:lang w:val="kk-KZ"/>
        </w:rPr>
        <w:t xml:space="preserve"> құқығы қағидаларының түсінігі және осы құқық саласындағы маңызы. Қылмыстық процессуалдық құқығы қағидаларының ҚР Конституциясында белгіленген адам және азамат құқықтарымен байланысы. Қылмыстық </w:t>
      </w:r>
      <w:r w:rsidR="00840D01" w:rsidRPr="00C477CB">
        <w:rPr>
          <w:snapToGrid w:val="0"/>
          <w:sz w:val="28"/>
          <w:szCs w:val="28"/>
          <w:lang w:val="kk-KZ"/>
        </w:rPr>
        <w:t>процессуалдық</w:t>
      </w:r>
      <w:r w:rsidR="00840D01">
        <w:rPr>
          <w:snapToGrid w:val="0"/>
          <w:sz w:val="28"/>
          <w:szCs w:val="28"/>
          <w:lang w:val="kk-KZ"/>
        </w:rPr>
        <w:t xml:space="preserve"> құқығы қағидаларының түрлері және олардың сипаттамасы.</w:t>
      </w:r>
    </w:p>
    <w:p w:rsidR="00840D01" w:rsidRDefault="00600D85" w:rsidP="00A633BB">
      <w:pPr>
        <w:widowControl w:val="0"/>
        <w:ind w:firstLine="708"/>
        <w:contextualSpacing/>
        <w:jc w:val="both"/>
        <w:rPr>
          <w:snapToGrid w:val="0"/>
          <w:sz w:val="28"/>
          <w:szCs w:val="28"/>
          <w:lang w:val="kk-KZ"/>
        </w:rPr>
      </w:pPr>
      <w:r>
        <w:rPr>
          <w:b/>
          <w:bCs/>
          <w:sz w:val="28"/>
          <w:szCs w:val="28"/>
          <w:lang w:val="kk-KZ"/>
        </w:rPr>
        <w:t>3-тақырып.</w:t>
      </w:r>
      <w:r>
        <w:rPr>
          <w:szCs w:val="28"/>
          <w:lang w:val="kk-KZ"/>
        </w:rPr>
        <w:t xml:space="preserve"> </w:t>
      </w:r>
      <w:r w:rsidR="00840D01">
        <w:rPr>
          <w:snapToGrid w:val="0"/>
          <w:sz w:val="28"/>
          <w:szCs w:val="28"/>
          <w:lang w:val="kk-KZ"/>
        </w:rPr>
        <w:t xml:space="preserve">Қылмыстық процесс субъектілерінің түсінігі және олардың топтастырылуы. Қылмыстық істерді жүргізуші мемлекеттік органдар және </w:t>
      </w:r>
      <w:r w:rsidR="00840D01">
        <w:rPr>
          <w:snapToGrid w:val="0"/>
          <w:sz w:val="28"/>
          <w:szCs w:val="28"/>
          <w:lang w:val="kk-KZ"/>
        </w:rPr>
        <w:lastRenderedPageBreak/>
        <w:t>олардың лауазымды адамдары.  Өз құқықтарын және басқа адамдардың құқықтары мен мүдделерін қорғап қылмыстық іске қатысушылар. Өзге де қылмыстық процесске қатысушылар.</w:t>
      </w:r>
    </w:p>
    <w:p w:rsidR="00840D01" w:rsidRDefault="00600D85" w:rsidP="00A633BB">
      <w:pPr>
        <w:widowControl w:val="0"/>
        <w:ind w:firstLine="708"/>
        <w:contextualSpacing/>
        <w:jc w:val="both"/>
        <w:rPr>
          <w:snapToGrid w:val="0"/>
          <w:sz w:val="28"/>
          <w:szCs w:val="28"/>
          <w:lang w:val="kk-KZ"/>
        </w:rPr>
      </w:pPr>
      <w:r>
        <w:rPr>
          <w:b/>
          <w:bCs/>
          <w:sz w:val="28"/>
          <w:szCs w:val="28"/>
          <w:lang w:val="kk-KZ"/>
        </w:rPr>
        <w:t>4-тақырып.</w:t>
      </w:r>
      <w:r>
        <w:rPr>
          <w:sz w:val="28"/>
          <w:szCs w:val="28"/>
          <w:lang w:val="kk-KZ"/>
        </w:rPr>
        <w:t xml:space="preserve"> </w:t>
      </w:r>
      <w:r w:rsidR="00840D01">
        <w:rPr>
          <w:snapToGrid w:val="0"/>
          <w:sz w:val="28"/>
          <w:szCs w:val="28"/>
          <w:lang w:val="kk-KZ"/>
        </w:rPr>
        <w:t>Ақтаудың түсінігі мен негіздері. Мемлекеттік органдардің заңсыз қызметтерінен келген зиянның орнын толтыруға құқылы азаматтар. Орнын толтыруға жататын зиянның түрлері және оның көлемін есептеу. Адамдарға келтірілген зиянның орнын толтыру тәртібі.</w:t>
      </w:r>
    </w:p>
    <w:p w:rsidR="00840D01" w:rsidRDefault="00600D85" w:rsidP="00A633BB">
      <w:pPr>
        <w:widowControl w:val="0"/>
        <w:ind w:firstLine="708"/>
        <w:contextualSpacing/>
        <w:jc w:val="both"/>
        <w:rPr>
          <w:snapToGrid w:val="0"/>
          <w:sz w:val="28"/>
          <w:szCs w:val="28"/>
          <w:lang w:val="kk-KZ"/>
        </w:rPr>
      </w:pPr>
      <w:r>
        <w:rPr>
          <w:b/>
          <w:bCs/>
          <w:sz w:val="28"/>
          <w:szCs w:val="28"/>
          <w:lang w:val="kk-KZ"/>
        </w:rPr>
        <w:t>5-тақырып.</w:t>
      </w:r>
      <w:r>
        <w:rPr>
          <w:szCs w:val="28"/>
          <w:lang w:val="kk-KZ"/>
        </w:rPr>
        <w:t xml:space="preserve"> </w:t>
      </w:r>
      <w:r w:rsidR="00840D01">
        <w:rPr>
          <w:snapToGrid w:val="0"/>
          <w:sz w:val="28"/>
          <w:szCs w:val="28"/>
          <w:lang w:val="kk-KZ"/>
        </w:rPr>
        <w:t>Қылмыстық процесстегі дәлелдеу теориясының ұғымы. Дәлелдемелер ұғымы және олардың іске қатыстылығы, қолдануға болатындығы. Дәлелдеу заты және дәлелдеу затына жататын жағдайлар. Дәлелдемелерді топтастыру және оның практикалық маңызы. Дәлелдеу процессі. Дәлелдемелерің түрлері.</w:t>
      </w:r>
    </w:p>
    <w:p w:rsidR="00C34249" w:rsidRDefault="00600D85" w:rsidP="00A633BB">
      <w:pPr>
        <w:widowControl w:val="0"/>
        <w:ind w:firstLine="708"/>
        <w:contextualSpacing/>
        <w:jc w:val="both"/>
        <w:rPr>
          <w:snapToGrid w:val="0"/>
          <w:sz w:val="28"/>
          <w:szCs w:val="28"/>
          <w:lang w:val="kk-KZ"/>
        </w:rPr>
      </w:pPr>
      <w:r>
        <w:rPr>
          <w:b/>
          <w:bCs/>
          <w:sz w:val="28"/>
          <w:szCs w:val="28"/>
          <w:lang w:val="kk-KZ"/>
        </w:rPr>
        <w:t>6-тақырып.</w:t>
      </w:r>
      <w:r>
        <w:rPr>
          <w:szCs w:val="28"/>
          <w:lang w:val="kk-KZ"/>
        </w:rPr>
        <w:t xml:space="preserve"> </w:t>
      </w:r>
      <w:r w:rsidR="00C34249">
        <w:rPr>
          <w:szCs w:val="28"/>
          <w:lang w:val="kk-KZ"/>
        </w:rPr>
        <w:t>Процессуалдық м</w:t>
      </w:r>
      <w:r w:rsidR="00C34249">
        <w:rPr>
          <w:snapToGrid w:val="0"/>
          <w:sz w:val="28"/>
          <w:szCs w:val="28"/>
          <w:lang w:val="kk-KZ"/>
        </w:rPr>
        <w:t>әжбүрлеу шараларының түсінігі. Сезіктіні ұстау. Бұлтартпау шараларының түсінігі және түрлері. Өзге де процессуалдық шаралар.</w:t>
      </w:r>
    </w:p>
    <w:p w:rsidR="00C34249" w:rsidRDefault="00600D85" w:rsidP="00A633BB">
      <w:pPr>
        <w:widowControl w:val="0"/>
        <w:ind w:firstLine="708"/>
        <w:contextualSpacing/>
        <w:jc w:val="both"/>
        <w:rPr>
          <w:snapToGrid w:val="0"/>
          <w:sz w:val="28"/>
          <w:szCs w:val="28"/>
          <w:lang w:val="kk-KZ"/>
        </w:rPr>
      </w:pPr>
      <w:r>
        <w:rPr>
          <w:b/>
          <w:bCs/>
          <w:sz w:val="28"/>
          <w:szCs w:val="28"/>
          <w:lang w:val="kk-KZ"/>
        </w:rPr>
        <w:t>7-тақырып.</w:t>
      </w:r>
      <w:r w:rsidR="00C34249" w:rsidRPr="00C34249">
        <w:rPr>
          <w:snapToGrid w:val="0"/>
          <w:sz w:val="28"/>
          <w:szCs w:val="28"/>
          <w:lang w:val="kk-KZ"/>
        </w:rPr>
        <w:t xml:space="preserve"> </w:t>
      </w:r>
      <w:r w:rsidR="00C34249">
        <w:rPr>
          <w:snapToGrid w:val="0"/>
          <w:sz w:val="28"/>
          <w:szCs w:val="28"/>
          <w:lang w:val="kk-KZ"/>
        </w:rPr>
        <w:t>Сотқа дейінгі өндірісті бастау сатысының түсінігі, мақсаттары. Сотқа дейінгі өндірісті бастау себептері. Сотқа дейінгі өндірісті бастауға өкілетті органдар мен лауазымды адамдар. Сотқа дейінгі өндірісті бастаудан бас тарту. Прокурордың сотқа дейінгі өндірісті бастау заңдылығын қадағалауы.</w:t>
      </w:r>
    </w:p>
    <w:p w:rsidR="00C34249" w:rsidRDefault="00600D85" w:rsidP="00A633BB">
      <w:pPr>
        <w:widowControl w:val="0"/>
        <w:ind w:firstLine="708"/>
        <w:contextualSpacing/>
        <w:jc w:val="both"/>
        <w:rPr>
          <w:snapToGrid w:val="0"/>
          <w:sz w:val="28"/>
          <w:szCs w:val="28"/>
          <w:lang w:val="kk-KZ"/>
        </w:rPr>
      </w:pPr>
      <w:r>
        <w:rPr>
          <w:b/>
          <w:bCs/>
          <w:sz w:val="28"/>
          <w:szCs w:val="28"/>
          <w:lang w:val="kk-KZ"/>
        </w:rPr>
        <w:t>8-тақырып.</w:t>
      </w:r>
      <w:r>
        <w:rPr>
          <w:szCs w:val="28"/>
          <w:lang w:val="kk-KZ"/>
        </w:rPr>
        <w:t xml:space="preserve"> </w:t>
      </w:r>
      <w:r w:rsidR="00C34249">
        <w:rPr>
          <w:snapToGrid w:val="0"/>
          <w:sz w:val="28"/>
          <w:szCs w:val="28"/>
          <w:lang w:val="kk-KZ"/>
        </w:rPr>
        <w:t>Тергеу әрекеттерінің түсінігі жән жалпы тәртіптері. Тергеу әрекеттеріне ғылыми-техникалық құралдарды пайдалану. Адамды айыпкер ретінде жауапқа тартудың түсінігі және процессуалдық тәртібі. Айыптауды өзгерту мен толықтыру. Жауап алу және жалпы тәртіптері.</w:t>
      </w:r>
    </w:p>
    <w:p w:rsidR="00C34249" w:rsidRDefault="00600D85" w:rsidP="00A633BB">
      <w:pPr>
        <w:widowControl w:val="0"/>
        <w:ind w:firstLine="708"/>
        <w:contextualSpacing/>
        <w:jc w:val="both"/>
        <w:rPr>
          <w:snapToGrid w:val="0"/>
          <w:sz w:val="28"/>
          <w:szCs w:val="28"/>
          <w:lang w:val="kk-KZ"/>
        </w:rPr>
      </w:pPr>
      <w:r>
        <w:rPr>
          <w:b/>
          <w:bCs/>
          <w:sz w:val="28"/>
          <w:szCs w:val="28"/>
          <w:lang w:val="kk-KZ"/>
        </w:rPr>
        <w:t>9-тақырып.</w:t>
      </w:r>
      <w:r>
        <w:rPr>
          <w:sz w:val="28"/>
          <w:szCs w:val="28"/>
          <w:lang w:val="kk-KZ"/>
        </w:rPr>
        <w:t xml:space="preserve"> </w:t>
      </w:r>
      <w:r w:rsidR="00C34249">
        <w:rPr>
          <w:snapToGrid w:val="0"/>
          <w:sz w:val="28"/>
          <w:szCs w:val="28"/>
          <w:lang w:val="kk-KZ"/>
        </w:rPr>
        <w:t>Беттестіру және процессуалдық тәртібі. Тану үшін көрсету, оның  түрлері, процессуалдық тәртібі. Тексерудің түсінігі, түрлері және процессуалдық тәртібі. Куәландыру және оның процессуалдық тәртібі. Тінту мен алудың түсінігі және олардың айырмашылығы, процессуалдық тәртіптері. Тергеу экспериментінің түсінігі және оның түрлері. Хабарларды жол-жөнекей ұстаудың негізі мен процессуалдық тәртібі.</w:t>
      </w:r>
    </w:p>
    <w:p w:rsidR="00C34249" w:rsidRDefault="00600D85" w:rsidP="00A633BB">
      <w:pPr>
        <w:widowControl w:val="0"/>
        <w:ind w:firstLine="708"/>
        <w:contextualSpacing/>
        <w:jc w:val="both"/>
        <w:rPr>
          <w:snapToGrid w:val="0"/>
          <w:sz w:val="28"/>
          <w:szCs w:val="28"/>
          <w:lang w:val="kk-KZ"/>
        </w:rPr>
      </w:pPr>
      <w:r>
        <w:rPr>
          <w:b/>
          <w:bCs/>
          <w:sz w:val="28"/>
          <w:szCs w:val="28"/>
          <w:lang w:val="kk-KZ"/>
        </w:rPr>
        <w:t>10-тақырып.</w:t>
      </w:r>
      <w:r>
        <w:rPr>
          <w:sz w:val="28"/>
          <w:szCs w:val="28"/>
          <w:lang w:val="kk-KZ"/>
        </w:rPr>
        <w:t xml:space="preserve"> </w:t>
      </w:r>
      <w:r w:rsidR="00C34249">
        <w:rPr>
          <w:snapToGrid w:val="0"/>
          <w:sz w:val="28"/>
          <w:szCs w:val="28"/>
          <w:lang w:val="kk-KZ"/>
        </w:rPr>
        <w:t>Сотқа дейінгі тергеуді аяқтау негіздері. Айыпталушыны және оның қорғаушысын қылмыстық істің барлық материалдарымен таныстыру. Іспен танысқан адамдардың өтініштерін қанағаттандыру. Сотқа дейінгі тергеудің аяқталғаны туралы анықтама және оның мазмұны.</w:t>
      </w:r>
    </w:p>
    <w:p w:rsidR="00600D85" w:rsidRDefault="00600D85" w:rsidP="00A633BB">
      <w:pPr>
        <w:widowControl w:val="0"/>
        <w:ind w:firstLine="708"/>
        <w:contextualSpacing/>
        <w:jc w:val="both"/>
        <w:rPr>
          <w:szCs w:val="28"/>
          <w:lang w:val="kk-KZ"/>
        </w:rPr>
      </w:pPr>
      <w:r>
        <w:rPr>
          <w:b/>
          <w:bCs/>
          <w:sz w:val="28"/>
          <w:szCs w:val="28"/>
          <w:lang w:val="kk-KZ"/>
        </w:rPr>
        <w:t>11-тақырып</w:t>
      </w:r>
      <w:r>
        <w:rPr>
          <w:sz w:val="28"/>
          <w:szCs w:val="28"/>
          <w:lang w:val="kk-KZ"/>
        </w:rPr>
        <w:t>.</w:t>
      </w:r>
      <w:r>
        <w:rPr>
          <w:szCs w:val="28"/>
          <w:lang w:val="kk-KZ"/>
        </w:rPr>
        <w:t xml:space="preserve"> </w:t>
      </w:r>
      <w:r w:rsidR="00C34249">
        <w:rPr>
          <w:snapToGrid w:val="0"/>
          <w:sz w:val="28"/>
          <w:szCs w:val="28"/>
          <w:lang w:val="kk-KZ"/>
        </w:rPr>
        <w:t>Сотқа дейінгі тергеудің аяқталғандығы туралы анықтамамен түскен істер бойынша прокурордың қабылдайтын шешімдері. Айыптау актісі және оның процессуалдық маңызы. Айыптау актісінің мазмұны. Істі сот қарауына жолдау.</w:t>
      </w:r>
    </w:p>
    <w:p w:rsidR="00C34249" w:rsidRPr="00C34249" w:rsidRDefault="00600D85" w:rsidP="00A633BB">
      <w:pPr>
        <w:ind w:firstLine="708"/>
        <w:contextualSpacing/>
        <w:jc w:val="both"/>
        <w:rPr>
          <w:bCs/>
          <w:sz w:val="28"/>
          <w:szCs w:val="28"/>
          <w:lang w:val="kk-KZ"/>
        </w:rPr>
      </w:pPr>
      <w:r>
        <w:rPr>
          <w:b/>
          <w:bCs/>
          <w:sz w:val="28"/>
          <w:szCs w:val="28"/>
          <w:lang w:val="kk-KZ"/>
        </w:rPr>
        <w:t>12-тақырып.</w:t>
      </w:r>
      <w:r>
        <w:rPr>
          <w:b/>
          <w:bCs/>
          <w:szCs w:val="28"/>
          <w:lang w:val="kk-KZ"/>
        </w:rPr>
        <w:t xml:space="preserve"> </w:t>
      </w:r>
      <w:r w:rsidR="00C34249" w:rsidRPr="00CE40F3">
        <w:rPr>
          <w:sz w:val="28"/>
          <w:szCs w:val="28"/>
          <w:lang w:val="kk-KZ"/>
        </w:rPr>
        <w:t>Қылмыстық істердің соттылығының түсінгі және маңызы</w:t>
      </w:r>
      <w:r w:rsidR="00C34249">
        <w:rPr>
          <w:sz w:val="28"/>
          <w:szCs w:val="28"/>
          <w:lang w:val="kk-KZ"/>
        </w:rPr>
        <w:t>.</w:t>
      </w:r>
      <w:r w:rsidR="00C34249" w:rsidRPr="00CE40F3">
        <w:rPr>
          <w:lang w:val="kk-KZ"/>
        </w:rPr>
        <w:t xml:space="preserve"> </w:t>
      </w:r>
      <w:r w:rsidR="00C34249" w:rsidRPr="00CE40F3">
        <w:rPr>
          <w:sz w:val="28"/>
          <w:szCs w:val="28"/>
          <w:lang w:val="kk-KZ"/>
        </w:rPr>
        <w:t>Сотқа келіп түскен қылмыстық істер бойынша судьялардың өкілеттігі</w:t>
      </w:r>
      <w:r w:rsidR="00C34249">
        <w:rPr>
          <w:sz w:val="28"/>
          <w:szCs w:val="28"/>
          <w:lang w:val="kk-KZ"/>
        </w:rPr>
        <w:t xml:space="preserve">. </w:t>
      </w:r>
      <w:r w:rsidR="00C34249" w:rsidRPr="00CE40F3">
        <w:rPr>
          <w:sz w:val="28"/>
          <w:szCs w:val="28"/>
          <w:lang w:val="kk-KZ"/>
        </w:rPr>
        <w:t>Қылмыстық іс бойынша алдын ала тыңдау жүргізудің негізі мен тәртібі</w:t>
      </w:r>
      <w:r w:rsidR="00C34249">
        <w:rPr>
          <w:sz w:val="28"/>
          <w:szCs w:val="28"/>
          <w:lang w:val="kk-KZ"/>
        </w:rPr>
        <w:t xml:space="preserve">. </w:t>
      </w:r>
      <w:r w:rsidR="00C34249" w:rsidRPr="00CE40F3">
        <w:rPr>
          <w:sz w:val="28"/>
          <w:szCs w:val="28"/>
          <w:lang w:val="kk-KZ"/>
        </w:rPr>
        <w:t>Басты сот талқылауын тағайындау туралы шешім</w:t>
      </w:r>
      <w:r w:rsidR="00C34249">
        <w:rPr>
          <w:sz w:val="28"/>
          <w:szCs w:val="28"/>
          <w:lang w:val="kk-KZ"/>
        </w:rPr>
        <w:t>.</w:t>
      </w:r>
      <w:r w:rsidR="00C34249" w:rsidRPr="00C34249">
        <w:rPr>
          <w:bCs/>
          <w:sz w:val="28"/>
          <w:szCs w:val="28"/>
          <w:lang w:val="kk-KZ"/>
        </w:rPr>
        <w:t xml:space="preserve"> </w:t>
      </w:r>
      <w:r w:rsidR="00C34249" w:rsidRPr="00CE40F3">
        <w:rPr>
          <w:bCs/>
          <w:sz w:val="28"/>
          <w:szCs w:val="28"/>
          <w:lang w:val="kk-KZ"/>
        </w:rPr>
        <w:t>Басты сот талқылауына қатысты жалпы шарттардың түсінігі және процессуалдық маңызы.</w:t>
      </w:r>
      <w:r w:rsidR="00C34249" w:rsidRPr="00C34249">
        <w:rPr>
          <w:bCs/>
          <w:sz w:val="28"/>
          <w:szCs w:val="28"/>
          <w:lang w:val="kk-KZ"/>
        </w:rPr>
        <w:t xml:space="preserve"> </w:t>
      </w:r>
      <w:r w:rsidR="00C34249" w:rsidRPr="00CE40F3">
        <w:rPr>
          <w:bCs/>
          <w:sz w:val="28"/>
          <w:szCs w:val="28"/>
          <w:lang w:val="kk-KZ"/>
        </w:rPr>
        <w:t>Басты сот талқылауына қатысты жалпы шарттардың түсінігі және процессуалдық маңызы.</w:t>
      </w:r>
      <w:r w:rsidR="00C34249">
        <w:rPr>
          <w:bCs/>
          <w:sz w:val="28"/>
          <w:szCs w:val="28"/>
          <w:lang w:val="kk-KZ"/>
        </w:rPr>
        <w:t xml:space="preserve"> </w:t>
      </w:r>
      <w:r w:rsidR="00C34249" w:rsidRPr="00C34249">
        <w:rPr>
          <w:sz w:val="28"/>
          <w:szCs w:val="28"/>
          <w:lang w:val="kk-KZ"/>
        </w:rPr>
        <w:t>Сот талқылауының тікелей, ауызша болуы және істі сотта қарау шегі.  Басты сот талқылауының дайындық бөлігі</w:t>
      </w:r>
      <w:r w:rsidR="00C34249">
        <w:rPr>
          <w:sz w:val="28"/>
          <w:szCs w:val="28"/>
          <w:lang w:val="kk-KZ"/>
        </w:rPr>
        <w:t xml:space="preserve">. </w:t>
      </w:r>
      <w:r w:rsidR="00C34249" w:rsidRPr="00C34249">
        <w:rPr>
          <w:sz w:val="28"/>
          <w:szCs w:val="28"/>
          <w:lang w:val="kk-KZ"/>
        </w:rPr>
        <w:t>Сот тергеуі басты сот талқылауының негізгі сатысы ретінде</w:t>
      </w:r>
      <w:r w:rsidR="00C34249">
        <w:rPr>
          <w:sz w:val="28"/>
          <w:szCs w:val="28"/>
          <w:lang w:val="kk-KZ"/>
        </w:rPr>
        <w:t xml:space="preserve">. </w:t>
      </w:r>
      <w:r w:rsidR="00C34249" w:rsidRPr="00C34249">
        <w:rPr>
          <w:sz w:val="28"/>
          <w:szCs w:val="28"/>
          <w:lang w:val="kk-KZ"/>
        </w:rPr>
        <w:t xml:space="preserve">Сот </w:t>
      </w:r>
      <w:r w:rsidR="00C34249" w:rsidRPr="00C34249">
        <w:rPr>
          <w:sz w:val="28"/>
          <w:szCs w:val="28"/>
          <w:lang w:val="kk-KZ"/>
        </w:rPr>
        <w:lastRenderedPageBreak/>
        <w:t>талқылауындағы жарыссөз және сотталушының соңғы сөзі.</w:t>
      </w:r>
      <w:r w:rsidR="00C34249">
        <w:rPr>
          <w:sz w:val="28"/>
          <w:szCs w:val="28"/>
          <w:lang w:val="kk-KZ"/>
        </w:rPr>
        <w:t xml:space="preserve"> </w:t>
      </w:r>
      <w:r w:rsidR="00C34249" w:rsidRPr="00C34249">
        <w:rPr>
          <w:sz w:val="28"/>
          <w:szCs w:val="28"/>
          <w:lang w:val="kk-KZ"/>
        </w:rPr>
        <w:t>Үкімнің түсінігі және түрлері</w:t>
      </w:r>
      <w:r w:rsidR="00C34249">
        <w:rPr>
          <w:sz w:val="28"/>
          <w:szCs w:val="28"/>
          <w:lang w:val="kk-KZ"/>
        </w:rPr>
        <w:t xml:space="preserve">. </w:t>
      </w:r>
      <w:r w:rsidR="00C34249" w:rsidRPr="00C34249">
        <w:rPr>
          <w:sz w:val="28"/>
          <w:szCs w:val="28"/>
          <w:lang w:val="kk-KZ"/>
        </w:rPr>
        <w:t>Үкімді шығару тәртібі</w:t>
      </w:r>
      <w:r w:rsidR="00C34249">
        <w:rPr>
          <w:sz w:val="28"/>
          <w:szCs w:val="28"/>
          <w:lang w:val="kk-KZ"/>
        </w:rPr>
        <w:t xml:space="preserve">. </w:t>
      </w:r>
      <w:r w:rsidR="00C34249" w:rsidRPr="00C34249">
        <w:rPr>
          <w:sz w:val="28"/>
          <w:szCs w:val="28"/>
          <w:lang w:val="kk-KZ"/>
        </w:rPr>
        <w:t>Үкімнің мазмұны мен құрылысы</w:t>
      </w:r>
      <w:r w:rsidR="00C34249">
        <w:rPr>
          <w:sz w:val="28"/>
          <w:szCs w:val="28"/>
          <w:lang w:val="kk-KZ"/>
        </w:rPr>
        <w:t>.</w:t>
      </w:r>
    </w:p>
    <w:p w:rsidR="00C34249" w:rsidRPr="00CE40F3" w:rsidRDefault="00600D85" w:rsidP="00A633BB">
      <w:pPr>
        <w:ind w:firstLine="708"/>
        <w:contextualSpacing/>
        <w:jc w:val="both"/>
        <w:rPr>
          <w:b/>
          <w:color w:val="000000"/>
          <w:spacing w:val="2"/>
          <w:sz w:val="28"/>
          <w:szCs w:val="28"/>
          <w:lang w:val="kk-KZ"/>
        </w:rPr>
      </w:pPr>
      <w:r>
        <w:rPr>
          <w:b/>
          <w:bCs/>
          <w:sz w:val="28"/>
          <w:szCs w:val="28"/>
          <w:lang w:val="kk-KZ"/>
        </w:rPr>
        <w:t>13-тақырып.</w:t>
      </w:r>
      <w:r>
        <w:rPr>
          <w:sz w:val="28"/>
          <w:szCs w:val="28"/>
          <w:lang w:val="kk-KZ"/>
        </w:rPr>
        <w:t xml:space="preserve">  </w:t>
      </w:r>
      <w:r w:rsidR="00C34249" w:rsidRPr="00CE40F3">
        <w:rPr>
          <w:color w:val="000000"/>
          <w:spacing w:val="2"/>
          <w:sz w:val="28"/>
          <w:szCs w:val="28"/>
          <w:lang w:val="kk-KZ"/>
        </w:rPr>
        <w:t>Апелляциялық өндірістің түсінігі және жалпы сипаттамасы</w:t>
      </w:r>
      <w:r w:rsidR="00C34249">
        <w:rPr>
          <w:color w:val="000000"/>
          <w:spacing w:val="2"/>
          <w:sz w:val="28"/>
          <w:szCs w:val="28"/>
          <w:lang w:val="kk-KZ"/>
        </w:rPr>
        <w:t>.</w:t>
      </w:r>
      <w:r w:rsidR="00C34249" w:rsidRPr="00CE40F3">
        <w:rPr>
          <w:color w:val="000000"/>
          <w:spacing w:val="2"/>
          <w:sz w:val="28"/>
          <w:szCs w:val="28"/>
          <w:lang w:val="kk-KZ"/>
        </w:rPr>
        <w:t xml:space="preserve"> Апелляциялық шағым беру субъектілері және шағым мен өтінішті беру тәртібі.</w:t>
      </w:r>
      <w:r w:rsidR="00C34249">
        <w:rPr>
          <w:color w:val="000000"/>
          <w:spacing w:val="2"/>
          <w:sz w:val="28"/>
          <w:szCs w:val="28"/>
          <w:lang w:val="kk-KZ"/>
        </w:rPr>
        <w:t xml:space="preserve"> </w:t>
      </w:r>
      <w:r w:rsidR="00C34249" w:rsidRPr="00CE40F3">
        <w:rPr>
          <w:color w:val="000000"/>
          <w:spacing w:val="2"/>
          <w:sz w:val="28"/>
          <w:szCs w:val="28"/>
          <w:lang w:val="kk-KZ"/>
        </w:rPr>
        <w:t xml:space="preserve"> Қылмыстық істі қараудың апелляциялық тәртібі</w:t>
      </w:r>
      <w:r w:rsidR="00C34249">
        <w:rPr>
          <w:color w:val="000000"/>
          <w:spacing w:val="2"/>
          <w:sz w:val="28"/>
          <w:szCs w:val="28"/>
          <w:lang w:val="kk-KZ"/>
        </w:rPr>
        <w:t xml:space="preserve">. </w:t>
      </w:r>
      <w:r w:rsidR="00C34249" w:rsidRPr="00CE40F3">
        <w:rPr>
          <w:color w:val="000000"/>
          <w:spacing w:val="2"/>
          <w:sz w:val="28"/>
          <w:szCs w:val="28"/>
          <w:lang w:val="kk-KZ"/>
        </w:rPr>
        <w:t>Бірінші сатыдағы сот үкімінің күшін жою және өзгерту негіздері</w:t>
      </w:r>
      <w:r w:rsidR="00C34249">
        <w:rPr>
          <w:color w:val="000000"/>
          <w:spacing w:val="2"/>
          <w:sz w:val="28"/>
          <w:szCs w:val="28"/>
          <w:lang w:val="kk-KZ"/>
        </w:rPr>
        <w:t xml:space="preserve">. </w:t>
      </w:r>
      <w:r w:rsidR="00C34249" w:rsidRPr="00CE40F3">
        <w:rPr>
          <w:color w:val="000000"/>
          <w:spacing w:val="2"/>
          <w:sz w:val="28"/>
          <w:szCs w:val="28"/>
          <w:bdr w:val="none" w:sz="0" w:space="0" w:color="auto" w:frame="1"/>
          <w:lang w:val="kk-KZ"/>
        </w:rPr>
        <w:t>Апелляциялық сатыдағы соттардың қабылдайтын шешімдері</w:t>
      </w:r>
      <w:r w:rsidR="00C34249">
        <w:rPr>
          <w:color w:val="000000"/>
          <w:spacing w:val="2"/>
          <w:sz w:val="28"/>
          <w:szCs w:val="28"/>
          <w:bdr w:val="none" w:sz="0" w:space="0" w:color="auto" w:frame="1"/>
          <w:lang w:val="kk-KZ"/>
        </w:rPr>
        <w:t xml:space="preserve">. </w:t>
      </w:r>
      <w:r w:rsidR="00C34249" w:rsidRPr="00CE40F3">
        <w:rPr>
          <w:color w:val="000000"/>
          <w:spacing w:val="2"/>
          <w:sz w:val="28"/>
          <w:szCs w:val="28"/>
          <w:bdr w:val="none" w:sz="0" w:space="0" w:color="auto" w:frame="1"/>
          <w:lang w:val="kk-KZ"/>
        </w:rPr>
        <w:t>Шет елдердің қылмыстық процесі бойынша істерді апелляциялық тәртіпте қарау</w:t>
      </w:r>
      <w:r w:rsidR="00C34249">
        <w:rPr>
          <w:color w:val="000000"/>
          <w:spacing w:val="2"/>
          <w:sz w:val="28"/>
          <w:szCs w:val="28"/>
          <w:bdr w:val="none" w:sz="0" w:space="0" w:color="auto" w:frame="1"/>
          <w:lang w:val="kk-KZ"/>
        </w:rPr>
        <w:t xml:space="preserve">. </w:t>
      </w:r>
      <w:r w:rsidR="00C34249" w:rsidRPr="00CE40F3">
        <w:rPr>
          <w:color w:val="000000"/>
          <w:sz w:val="28"/>
          <w:szCs w:val="28"/>
          <w:shd w:val="clear" w:color="auto" w:fill="FFFFFF"/>
          <w:lang w:val="kk-KZ"/>
        </w:rPr>
        <w:t>Кассациялық тәртіпте істі қараудың түсінігі мен маңызы және қаралуға жататын сот шешімдерінің түрлері</w:t>
      </w:r>
      <w:r w:rsidR="00C34249">
        <w:rPr>
          <w:color w:val="000000"/>
          <w:sz w:val="28"/>
          <w:szCs w:val="28"/>
          <w:shd w:val="clear" w:color="auto" w:fill="FFFFFF"/>
          <w:lang w:val="kk-KZ"/>
        </w:rPr>
        <w:t xml:space="preserve">. </w:t>
      </w:r>
      <w:r w:rsidR="00C34249" w:rsidRPr="00CE40F3">
        <w:rPr>
          <w:color w:val="000000"/>
          <w:sz w:val="28"/>
          <w:szCs w:val="28"/>
          <w:shd w:val="clear" w:color="auto" w:fill="FFFFFF"/>
          <w:lang w:val="kk-KZ"/>
        </w:rPr>
        <w:t>Кассациялық тәртіпте қаралуға жататын сот шешімдерінің түрлері және шағымдану субъектілері</w:t>
      </w:r>
      <w:r w:rsidR="00A633BB">
        <w:rPr>
          <w:color w:val="000000"/>
          <w:sz w:val="28"/>
          <w:szCs w:val="28"/>
          <w:shd w:val="clear" w:color="auto" w:fill="FFFFFF"/>
          <w:lang w:val="kk-KZ"/>
        </w:rPr>
        <w:t xml:space="preserve">. </w:t>
      </w:r>
      <w:r w:rsidR="00C34249" w:rsidRPr="00CE40F3">
        <w:rPr>
          <w:color w:val="000000"/>
          <w:sz w:val="28"/>
          <w:szCs w:val="28"/>
          <w:shd w:val="clear" w:color="auto" w:fill="FFFFFF"/>
          <w:lang w:val="kk-KZ"/>
        </w:rPr>
        <w:t xml:space="preserve"> Кассациялық өтінішхатты, наразылықты беру тәртібі. Заңды күшіне енген сот актілерін қайта қарау сатылары және тәртібі</w:t>
      </w:r>
      <w:r w:rsidR="00A633BB">
        <w:rPr>
          <w:color w:val="000000"/>
          <w:sz w:val="28"/>
          <w:szCs w:val="28"/>
          <w:shd w:val="clear" w:color="auto" w:fill="FFFFFF"/>
          <w:lang w:val="kk-KZ"/>
        </w:rPr>
        <w:t xml:space="preserve">. </w:t>
      </w:r>
      <w:r w:rsidR="00C34249" w:rsidRPr="00CE40F3">
        <w:rPr>
          <w:color w:val="000000"/>
          <w:spacing w:val="2"/>
          <w:sz w:val="28"/>
          <w:szCs w:val="28"/>
          <w:lang w:val="kk-KZ"/>
        </w:rPr>
        <w:t>Шет елдердің қылмыстық процессуалдық құқығы бойынша кассациялық тәртіпте істі қайта қарау.</w:t>
      </w:r>
    </w:p>
    <w:p w:rsidR="00A633BB" w:rsidRDefault="00600D85" w:rsidP="00A633BB">
      <w:pPr>
        <w:widowControl w:val="0"/>
        <w:ind w:firstLine="708"/>
        <w:contextualSpacing/>
        <w:jc w:val="both"/>
        <w:rPr>
          <w:snapToGrid w:val="0"/>
          <w:sz w:val="28"/>
          <w:szCs w:val="28"/>
          <w:lang w:val="kk-KZ"/>
        </w:rPr>
      </w:pPr>
      <w:r w:rsidRPr="00A633BB">
        <w:rPr>
          <w:b/>
          <w:bCs/>
          <w:sz w:val="28"/>
          <w:szCs w:val="28"/>
          <w:lang w:val="kk-KZ"/>
        </w:rPr>
        <w:t>14-тақырып.</w:t>
      </w:r>
      <w:r>
        <w:rPr>
          <w:szCs w:val="28"/>
          <w:lang w:val="kk-KZ"/>
        </w:rPr>
        <w:t xml:space="preserve"> </w:t>
      </w:r>
      <w:r w:rsidR="00A633BB">
        <w:rPr>
          <w:snapToGrid w:val="0"/>
          <w:sz w:val="28"/>
          <w:szCs w:val="28"/>
          <w:lang w:val="kk-KZ"/>
        </w:rPr>
        <w:t>Құқықтық көмек көрсету барысындағы процессуальдық  және өзге де әрекетер. Процессуалдық әрекеттерді жасау туралы тапсырмаларды орындау тәртібі. Берілген адамның қылмытсық жауаптылығының шегі. Беруен бас тарту. Экстрадициялық қамауға алу.</w:t>
      </w:r>
    </w:p>
    <w:p w:rsidR="00A633BB" w:rsidRDefault="00600D85" w:rsidP="00A633BB">
      <w:pPr>
        <w:widowControl w:val="0"/>
        <w:ind w:firstLine="708"/>
        <w:contextualSpacing/>
        <w:jc w:val="both"/>
        <w:rPr>
          <w:snapToGrid w:val="0"/>
          <w:sz w:val="28"/>
          <w:szCs w:val="28"/>
          <w:lang w:val="kk-KZ"/>
        </w:rPr>
      </w:pPr>
      <w:r>
        <w:rPr>
          <w:b/>
          <w:bCs/>
          <w:sz w:val="28"/>
          <w:szCs w:val="28"/>
          <w:lang w:val="kk-KZ"/>
        </w:rPr>
        <w:t>15-тақырып.</w:t>
      </w:r>
      <w:r>
        <w:rPr>
          <w:sz w:val="28"/>
          <w:szCs w:val="28"/>
          <w:lang w:val="kk-KZ"/>
        </w:rPr>
        <w:t xml:space="preserve"> </w:t>
      </w:r>
      <w:r w:rsidR="00A633BB">
        <w:rPr>
          <w:snapToGrid w:val="0"/>
          <w:sz w:val="28"/>
          <w:szCs w:val="28"/>
          <w:lang w:val="kk-KZ"/>
        </w:rPr>
        <w:t xml:space="preserve">Бас бостандығынан айыруға сотталған адамды жаза өтеу үшін азаматы болып табылатын мемлекетке берудің негізі. Сотталған адамды жаза өтеу үшін азаматы болып табылатын мемлекетке берудің жағдайлары мен тәртібі. Бас бостандығынан айыруға сотталған адамды азаматы болып табылатын мемлекетке жазаны өтеттіру үшін беруден бас тарту. Шет мемлекет соттарының үкімін орындауға байланысты мәселелерді сот арқылы шешудің тәртібі. </w:t>
      </w:r>
    </w:p>
    <w:p w:rsidR="00600D85" w:rsidRDefault="00600D85" w:rsidP="00600D85">
      <w:pPr>
        <w:ind w:firstLine="708"/>
        <w:jc w:val="both"/>
        <w:rPr>
          <w:szCs w:val="28"/>
          <w:lang w:val="kk-KZ"/>
        </w:rPr>
      </w:pPr>
    </w:p>
    <w:bookmarkEnd w:id="2"/>
    <w:p w:rsidR="00600D85" w:rsidRDefault="00600D85" w:rsidP="00600D85">
      <w:pPr>
        <w:pStyle w:val="4"/>
        <w:spacing w:before="0" w:after="0"/>
        <w:jc w:val="both"/>
        <w:rPr>
          <w:rFonts w:ascii="Times New Roman" w:hAnsi="Times New Roman"/>
          <w:b w:val="0"/>
          <w:bCs w:val="0"/>
          <w:lang w:val="kk-KZ"/>
        </w:rPr>
      </w:pPr>
    </w:p>
    <w:p w:rsidR="00600D85" w:rsidRDefault="00600D85" w:rsidP="00600D85">
      <w:pPr>
        <w:pStyle w:val="2"/>
        <w:adjustRightInd w:val="0"/>
        <w:snapToGrid w:val="0"/>
        <w:jc w:val="center"/>
        <w:rPr>
          <w:szCs w:val="28"/>
          <w:lang w:val="kk-KZ"/>
        </w:rPr>
      </w:pPr>
      <w:r>
        <w:rPr>
          <w:szCs w:val="28"/>
          <w:lang w:val="kk-KZ"/>
        </w:rPr>
        <w:t>ЕМТИХАН ТАПСЫРМАСЫН ОРЫНДАУҒА АРНАЛҒАН ӘДІСТЕМЕЛІК НҰСҚАУЛАР</w:t>
      </w:r>
    </w:p>
    <w:p w:rsidR="00600D85" w:rsidRDefault="00600D85" w:rsidP="00600D85">
      <w:pPr>
        <w:ind w:firstLine="567"/>
        <w:jc w:val="center"/>
        <w:rPr>
          <w:rFonts w:ascii="TimesNewRomanPS-BoldMT" w:hAnsi="TimesNewRomanPS-BoldMT" w:cs="TimesNewRomanPS-BoldMT"/>
          <w:b/>
          <w:bCs/>
          <w:sz w:val="28"/>
          <w:szCs w:val="28"/>
          <w:lang w:val="kk-KZ"/>
        </w:rPr>
      </w:pPr>
    </w:p>
    <w:p w:rsidR="00600D85" w:rsidRDefault="00600D85" w:rsidP="00600D85">
      <w:pPr>
        <w:pStyle w:val="FirstParagraph"/>
        <w:adjustRightInd w:val="0"/>
        <w:snapToGrid w:val="0"/>
        <w:spacing w:before="0"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Емтиханның формасы мен платформасы:</w:t>
      </w:r>
      <w:r>
        <w:rPr>
          <w:rFonts w:ascii="Times New Roman" w:hAnsi="Times New Roman" w:cs="Times New Roman"/>
          <w:sz w:val="28"/>
          <w:szCs w:val="28"/>
          <w:lang w:val="kk-KZ"/>
        </w:rPr>
        <w:t xml:space="preserve"> «Univer» АЖ базасында офлайн жазбаша емтихан.</w:t>
      </w:r>
    </w:p>
    <w:p w:rsidR="00600D85" w:rsidRDefault="00600D85" w:rsidP="00600D85">
      <w:pPr>
        <w:pStyle w:val="3"/>
        <w:adjustRightInd w:val="0"/>
        <w:snapToGrid w:val="0"/>
        <w:spacing w:before="0"/>
        <w:jc w:val="center"/>
        <w:rPr>
          <w:rFonts w:ascii="Times New Roman" w:hAnsi="Times New Roman" w:cs="Times New Roman"/>
          <w:b/>
          <w:bCs/>
          <w:color w:val="auto"/>
          <w:sz w:val="28"/>
          <w:szCs w:val="28"/>
          <w:lang w:val="kk-KZ"/>
        </w:rPr>
      </w:pPr>
      <w:r>
        <w:rPr>
          <w:rFonts w:ascii="Times New Roman" w:hAnsi="Times New Roman" w:cs="Times New Roman"/>
          <w:b/>
          <w:bCs/>
          <w:color w:val="auto"/>
          <w:sz w:val="28"/>
          <w:szCs w:val="28"/>
          <w:lang w:val="kk-KZ"/>
        </w:rPr>
        <w:t>Емтиханның мақсаты</w:t>
      </w:r>
    </w:p>
    <w:p w:rsidR="0017176F" w:rsidRPr="0017176F" w:rsidRDefault="00600D85" w:rsidP="00600D85">
      <w:pPr>
        <w:pStyle w:val="FirstParagraph"/>
        <w:adjustRightInd w:val="0"/>
        <w:snapToGrid w:val="0"/>
        <w:spacing w:before="0"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7176F" w:rsidRPr="006F57E5">
        <w:rPr>
          <w:rFonts w:ascii="Times New Roman" w:hAnsi="Times New Roman" w:cs="Times New Roman"/>
          <w:bCs/>
          <w:sz w:val="28"/>
          <w:szCs w:val="28"/>
          <w:lang w:val="kk-KZ"/>
        </w:rPr>
        <w:t>Қазақстан Республикасының және шет елдердің қылмыстық процессуалдық құқығы</w:t>
      </w:r>
      <w:r>
        <w:rPr>
          <w:rFonts w:ascii="Times New Roman" w:hAnsi="Times New Roman" w:cs="Times New Roman"/>
          <w:sz w:val="28"/>
          <w:szCs w:val="28"/>
          <w:lang w:val="kk-KZ"/>
        </w:rPr>
        <w:t xml:space="preserve">» пәні бойынша емтиханның мақсаты – </w:t>
      </w:r>
      <w:r w:rsidR="0017176F">
        <w:rPr>
          <w:rFonts w:ascii="Times New Roman" w:eastAsia="Times New Roman" w:hAnsi="Times New Roman" w:cs="Times New Roman"/>
          <w:sz w:val="28"/>
          <w:szCs w:val="28"/>
          <w:lang w:val="kk-KZ"/>
        </w:rPr>
        <w:t>қылмыстық-процессуалдық заң</w:t>
      </w:r>
      <w:r w:rsidR="0017176F" w:rsidRPr="0017176F">
        <w:rPr>
          <w:rFonts w:ascii="Times New Roman" w:eastAsia="Times New Roman" w:hAnsi="Times New Roman" w:cs="Times New Roman"/>
          <w:sz w:val="28"/>
          <w:szCs w:val="28"/>
          <w:lang w:val="kk-KZ"/>
        </w:rPr>
        <w:t>ның нормаларын сот тергеу органдарының адам құқықтарын қорғау практикасында қолдану қабілетін қалыптастыру. Пән қылмыстық іс</w:t>
      </w:r>
      <w:r w:rsidR="0017176F">
        <w:rPr>
          <w:rFonts w:ascii="Times New Roman" w:eastAsia="Times New Roman" w:hAnsi="Times New Roman" w:cs="Times New Roman"/>
          <w:sz w:val="28"/>
          <w:szCs w:val="28"/>
          <w:lang w:val="kk-KZ"/>
        </w:rPr>
        <w:t>тер бойынша қылмыстық процестің қағидаларын</w:t>
      </w:r>
      <w:r w:rsidR="0017176F" w:rsidRPr="0017176F">
        <w:rPr>
          <w:rFonts w:ascii="Times New Roman" w:eastAsia="Times New Roman" w:hAnsi="Times New Roman" w:cs="Times New Roman"/>
          <w:sz w:val="28"/>
          <w:szCs w:val="28"/>
          <w:lang w:val="kk-KZ"/>
        </w:rPr>
        <w:t>, міндеттері мен кезеңдерін, сонымен қатар кейбір ше</w:t>
      </w:r>
      <w:r w:rsidR="0017176F">
        <w:rPr>
          <w:rFonts w:ascii="Times New Roman" w:eastAsia="Times New Roman" w:hAnsi="Times New Roman" w:cs="Times New Roman"/>
          <w:sz w:val="28"/>
          <w:szCs w:val="28"/>
          <w:lang w:val="kk-KZ"/>
        </w:rPr>
        <w:t>т елдердің қылмыстық процессуалдық</w:t>
      </w:r>
      <w:r w:rsidR="0017176F" w:rsidRPr="0017176F">
        <w:rPr>
          <w:rFonts w:ascii="Times New Roman" w:eastAsia="Times New Roman" w:hAnsi="Times New Roman" w:cs="Times New Roman"/>
          <w:sz w:val="28"/>
          <w:szCs w:val="28"/>
          <w:lang w:val="kk-KZ"/>
        </w:rPr>
        <w:t xml:space="preserve"> құқығы и</w:t>
      </w:r>
      <w:r w:rsidR="0017176F">
        <w:rPr>
          <w:rFonts w:ascii="Times New Roman" w:eastAsia="Times New Roman" w:hAnsi="Times New Roman" w:cs="Times New Roman"/>
          <w:sz w:val="28"/>
          <w:szCs w:val="28"/>
          <w:lang w:val="kk-KZ"/>
        </w:rPr>
        <w:t>нституттарының ерекшеліктерін қапрастырады</w:t>
      </w:r>
      <w:r w:rsidR="0017176F" w:rsidRPr="0017176F">
        <w:rPr>
          <w:rFonts w:ascii="Times New Roman" w:eastAsia="Times New Roman" w:hAnsi="Times New Roman" w:cs="Times New Roman"/>
          <w:sz w:val="28"/>
          <w:szCs w:val="28"/>
          <w:lang w:val="kk-KZ"/>
        </w:rPr>
        <w:t>.</w:t>
      </w:r>
    </w:p>
    <w:p w:rsidR="0017176F" w:rsidRDefault="0017176F" w:rsidP="00600D85">
      <w:pPr>
        <w:pStyle w:val="FirstParagraph"/>
        <w:adjustRightInd w:val="0"/>
        <w:snapToGrid w:val="0"/>
        <w:spacing w:before="0" w:after="0"/>
        <w:ind w:firstLine="708"/>
        <w:jc w:val="both"/>
        <w:rPr>
          <w:rFonts w:ascii="Times New Roman" w:hAnsi="Times New Roman" w:cs="Times New Roman"/>
          <w:sz w:val="28"/>
          <w:szCs w:val="28"/>
          <w:lang w:val="kk-KZ"/>
        </w:rPr>
      </w:pPr>
    </w:p>
    <w:p w:rsidR="00600D85" w:rsidRDefault="00600D85" w:rsidP="00600D85">
      <w:pPr>
        <w:pStyle w:val="3"/>
        <w:adjustRightInd w:val="0"/>
        <w:snapToGrid w:val="0"/>
        <w:spacing w:before="0"/>
        <w:jc w:val="center"/>
        <w:rPr>
          <w:rFonts w:ascii="Times New Roman" w:hAnsi="Times New Roman" w:cs="Times New Roman"/>
          <w:b/>
          <w:bCs/>
          <w:color w:val="auto"/>
          <w:sz w:val="28"/>
          <w:szCs w:val="28"/>
          <w:lang w:val="kk-KZ"/>
        </w:rPr>
      </w:pPr>
      <w:bookmarkStart w:id="3" w:name="емтиханның-мақсаты"/>
      <w:bookmarkEnd w:id="3"/>
      <w:r>
        <w:rPr>
          <w:rFonts w:ascii="Times New Roman" w:hAnsi="Times New Roman" w:cs="Times New Roman"/>
          <w:b/>
          <w:bCs/>
          <w:color w:val="auto"/>
          <w:sz w:val="28"/>
          <w:szCs w:val="28"/>
          <w:lang w:val="kk-KZ"/>
        </w:rPr>
        <w:t>Емтиханның міндеттері</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Қылмыстық</w:t>
      </w:r>
      <w:r w:rsidR="009E75DE">
        <w:rPr>
          <w:rFonts w:ascii="Times New Roman" w:hAnsi="Times New Roman" w:cs="Times New Roman"/>
          <w:sz w:val="28"/>
          <w:szCs w:val="28"/>
          <w:lang w:val="kk-KZ"/>
        </w:rPr>
        <w:t xml:space="preserve"> процессуалдық </w:t>
      </w:r>
      <w:r>
        <w:rPr>
          <w:rFonts w:ascii="Times New Roman" w:hAnsi="Times New Roman" w:cs="Times New Roman"/>
          <w:sz w:val="28"/>
          <w:szCs w:val="28"/>
          <w:lang w:val="kk-KZ"/>
        </w:rPr>
        <w:t>құқық</w:t>
      </w:r>
      <w:r w:rsidR="009E75DE">
        <w:rPr>
          <w:rFonts w:ascii="Times New Roman" w:hAnsi="Times New Roman" w:cs="Times New Roman"/>
          <w:sz w:val="28"/>
          <w:szCs w:val="28"/>
          <w:lang w:val="kk-KZ"/>
        </w:rPr>
        <w:t xml:space="preserve">тың </w:t>
      </w:r>
      <w:r>
        <w:rPr>
          <w:rFonts w:ascii="Times New Roman" w:hAnsi="Times New Roman" w:cs="Times New Roman"/>
          <w:sz w:val="28"/>
          <w:szCs w:val="28"/>
          <w:lang w:val="kk-KZ"/>
        </w:rPr>
        <w:t xml:space="preserve">теориялық негіздерін, оның ішінде негізгі ұғымдарды, </w:t>
      </w:r>
      <w:r w:rsidR="009E75DE">
        <w:rPr>
          <w:rFonts w:ascii="Times New Roman" w:hAnsi="Times New Roman" w:cs="Times New Roman"/>
          <w:sz w:val="28"/>
          <w:szCs w:val="28"/>
          <w:lang w:val="kk-KZ"/>
        </w:rPr>
        <w:t xml:space="preserve">қылмыстық процестің сатылары бойынша сот-тергеу органдарының атқаратын қызметтерін </w:t>
      </w:r>
      <w:r>
        <w:rPr>
          <w:rFonts w:ascii="Times New Roman" w:hAnsi="Times New Roman" w:cs="Times New Roman"/>
          <w:sz w:val="28"/>
          <w:szCs w:val="28"/>
          <w:lang w:val="kk-KZ"/>
        </w:rPr>
        <w:t>білуін тексеру.</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Теориялық сұрақ ретінде беріліп отырған </w:t>
      </w:r>
      <w:r w:rsidR="009E75DE">
        <w:rPr>
          <w:rFonts w:ascii="Times New Roman" w:hAnsi="Times New Roman" w:cs="Times New Roman"/>
          <w:sz w:val="28"/>
          <w:szCs w:val="28"/>
          <w:lang w:val="kk-KZ"/>
        </w:rPr>
        <w:t xml:space="preserve">қылмыстық процессуалдық мәселелерге </w:t>
      </w:r>
      <w:r>
        <w:rPr>
          <w:rFonts w:ascii="Times New Roman" w:hAnsi="Times New Roman" w:cs="Times New Roman"/>
          <w:sz w:val="28"/>
          <w:szCs w:val="28"/>
          <w:lang w:val="kk-KZ"/>
        </w:rPr>
        <w:t>құқықтық талдау бере алуына назар аудару.</w:t>
      </w:r>
    </w:p>
    <w:p w:rsidR="00600D85" w:rsidRDefault="004C307D"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Тергеу, прокуратура  және сот органдарының қылмыстық процессуалдық мәселелер бойынша байланысты қызметтері болатындығын және оның себептерін меңгеру деңгейін анықтау.</w:t>
      </w:r>
    </w:p>
    <w:p w:rsidR="00600D85" w:rsidRDefault="004C307D"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Қылмыстық істер бойынша сот органдарының қызметтері бірнеше сатылы болатындықтан олардың негізгі айырмашылықтарын және прцессуалдық тәртібін білетіндігін тексеру.</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есеп бойынша қылмыстық </w:t>
      </w:r>
      <w:r w:rsidR="004C307D">
        <w:rPr>
          <w:rFonts w:ascii="Times New Roman" w:hAnsi="Times New Roman" w:cs="Times New Roman"/>
          <w:sz w:val="28"/>
          <w:szCs w:val="28"/>
          <w:lang w:val="kk-KZ"/>
        </w:rPr>
        <w:t xml:space="preserve">процессуалдық </w:t>
      </w:r>
      <w:r>
        <w:rPr>
          <w:rFonts w:ascii="Times New Roman" w:hAnsi="Times New Roman" w:cs="Times New Roman"/>
          <w:sz w:val="28"/>
          <w:szCs w:val="28"/>
          <w:lang w:val="kk-KZ"/>
        </w:rPr>
        <w:t>заңның баптарын дұрыс қолдана білетіндігін анықтау.</w:t>
      </w:r>
    </w:p>
    <w:p w:rsidR="004C307D" w:rsidRDefault="004C307D" w:rsidP="00600D85">
      <w:pPr>
        <w:pStyle w:val="3"/>
        <w:adjustRightInd w:val="0"/>
        <w:snapToGrid w:val="0"/>
        <w:spacing w:before="0"/>
        <w:jc w:val="center"/>
        <w:rPr>
          <w:rFonts w:ascii="Times New Roman" w:hAnsi="Times New Roman" w:cs="Times New Roman"/>
          <w:b/>
          <w:bCs/>
          <w:color w:val="auto"/>
          <w:sz w:val="28"/>
          <w:szCs w:val="28"/>
          <w:lang w:val="kk-KZ"/>
        </w:rPr>
      </w:pPr>
      <w:bookmarkStart w:id="4" w:name="емтиханның-міндеттері"/>
      <w:bookmarkEnd w:id="4"/>
    </w:p>
    <w:p w:rsidR="00600D85" w:rsidRDefault="00600D85" w:rsidP="00600D85">
      <w:pPr>
        <w:pStyle w:val="3"/>
        <w:adjustRightInd w:val="0"/>
        <w:snapToGrid w:val="0"/>
        <w:spacing w:before="0"/>
        <w:jc w:val="center"/>
        <w:rPr>
          <w:rFonts w:ascii="Times New Roman" w:hAnsi="Times New Roman" w:cs="Times New Roman"/>
          <w:b/>
          <w:bCs/>
          <w:color w:val="auto"/>
          <w:sz w:val="28"/>
          <w:szCs w:val="28"/>
          <w:lang w:val="kk-KZ"/>
        </w:rPr>
      </w:pPr>
      <w:r>
        <w:rPr>
          <w:rFonts w:ascii="Times New Roman" w:hAnsi="Times New Roman" w:cs="Times New Roman"/>
          <w:b/>
          <w:bCs/>
          <w:color w:val="auto"/>
          <w:sz w:val="28"/>
          <w:szCs w:val="28"/>
          <w:lang w:val="kk-KZ"/>
        </w:rPr>
        <w:t>Емтиханның өткізу тәртібі</w:t>
      </w:r>
    </w:p>
    <w:p w:rsidR="00600D85" w:rsidRDefault="00600D85" w:rsidP="00600D85">
      <w:pPr>
        <w:pStyle w:val="FirstParagraph"/>
        <w:adjustRightInd w:val="0"/>
        <w:snapToGrid w:val="0"/>
        <w:spacing w:before="0"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Емтихан тапсыру процесі емтихан билеттерінің автоматты түрде жасақталуын және студенттің сол билет бойынша жазбаша жауап беруін қарастырады.</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Емтихан алдында студенттерге хабарлама беріледі.</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Белгіленген уақытта студент аудиторияға келуге міндетті.</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Аудиторияға смартфондарды, ақылды сағаттарды, құлаққаптарды және басқа электрондық құрылғыларды алып кіруге тыйым салынады.</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Емтихан билеттері әр студентке жеке «Univer» АЖ арқылы автоматты түрде қалыптастырылады.</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Студент билет алып, дайындыққа кіріседі. Жауаптарды дайындауға 2 сағаттан артық уақыт берілмейді.</w:t>
      </w:r>
    </w:p>
    <w:p w:rsidR="00600D85" w:rsidRDefault="00600D85" w:rsidP="00600D85">
      <w:pPr>
        <w:pStyle w:val="Compact"/>
        <w:numPr>
          <w:ilvl w:val="0"/>
          <w:numId w:val="1"/>
        </w:numPr>
        <w:adjustRightInd w:val="0"/>
        <w:snapToGrid w:val="0"/>
        <w:spacing w:before="0" w:after="0"/>
        <w:jc w:val="both"/>
        <w:rPr>
          <w:rFonts w:ascii="Times New Roman" w:hAnsi="Times New Roman" w:cs="Times New Roman"/>
          <w:sz w:val="28"/>
          <w:szCs w:val="28"/>
          <w:lang w:val="kk-KZ"/>
        </w:rPr>
      </w:pPr>
      <w:r>
        <w:rPr>
          <w:rFonts w:ascii="Times New Roman" w:hAnsi="Times New Roman" w:cs="Times New Roman"/>
          <w:sz w:val="28"/>
          <w:szCs w:val="28"/>
          <w:lang w:val="kk-KZ"/>
        </w:rPr>
        <w:t>Емтихан аяқталғаннан кейін студент жұмысын тапсырып, аудиториядан шығады.</w:t>
      </w:r>
    </w:p>
    <w:p w:rsidR="00600D85" w:rsidRDefault="00600D85" w:rsidP="00600D85">
      <w:pPr>
        <w:pStyle w:val="FirstParagraph"/>
        <w:adjustRightInd w:val="0"/>
        <w:snapToGrid w:val="0"/>
        <w:spacing w:before="0" w:after="0"/>
        <w:rPr>
          <w:rFonts w:ascii="Times New Roman" w:hAnsi="Times New Roman" w:cs="Times New Roman"/>
          <w:sz w:val="28"/>
          <w:szCs w:val="28"/>
          <w:lang w:val="kk-KZ"/>
        </w:rPr>
      </w:pPr>
      <w:r>
        <w:rPr>
          <w:rFonts w:ascii="Times New Roman" w:hAnsi="Times New Roman" w:cs="Times New Roman"/>
          <w:sz w:val="28"/>
          <w:szCs w:val="28"/>
          <w:lang w:val="kk-KZ"/>
        </w:rPr>
        <w:t>Емтихан билеті 3 сұрақтан тұрады:</w:t>
      </w:r>
      <w:r>
        <w:rPr>
          <w:rFonts w:ascii="Times New Roman" w:hAnsi="Times New Roman" w:cs="Times New Roman"/>
          <w:sz w:val="28"/>
          <w:szCs w:val="28"/>
          <w:lang w:val="kk-KZ"/>
        </w:rPr>
        <w:br/>
        <w:t>- 1-сұрақ – 30 балл (теориялық)</w:t>
      </w:r>
      <w:r>
        <w:rPr>
          <w:rFonts w:ascii="Times New Roman" w:hAnsi="Times New Roman" w:cs="Times New Roman"/>
          <w:sz w:val="28"/>
          <w:szCs w:val="28"/>
          <w:lang w:val="kk-KZ"/>
        </w:rPr>
        <w:br/>
        <w:t>- 2-сұрақ – 30 балл (талдамалық/қолданбалы)</w:t>
      </w:r>
      <w:r>
        <w:rPr>
          <w:rFonts w:ascii="Times New Roman" w:hAnsi="Times New Roman" w:cs="Times New Roman"/>
          <w:sz w:val="28"/>
          <w:szCs w:val="28"/>
          <w:lang w:val="kk-KZ"/>
        </w:rPr>
        <w:br/>
        <w:t>- 3-сұрақ – 40 балл (практикалық есеп)</w:t>
      </w:r>
    </w:p>
    <w:p w:rsidR="00600D85" w:rsidRDefault="00600D85" w:rsidP="00600D85">
      <w:pPr>
        <w:pStyle w:val="a4"/>
        <w:adjustRightInd w:val="0"/>
        <w:snapToGrid w:val="0"/>
        <w:jc w:val="left"/>
        <w:rPr>
          <w:szCs w:val="28"/>
          <w:lang w:val="kk-KZ"/>
        </w:rPr>
      </w:pPr>
      <w:r>
        <w:rPr>
          <w:szCs w:val="28"/>
          <w:lang w:val="kk-KZ"/>
        </w:rPr>
        <w:t>Жалпы жиын — 100 балл. Емтиханды сәтті тапсыру үшін кемінде 50 балл жинау қажет.</w:t>
      </w:r>
    </w:p>
    <w:p w:rsidR="00600D85" w:rsidRDefault="00600D85" w:rsidP="00600D85">
      <w:pPr>
        <w:pStyle w:val="3"/>
        <w:adjustRightInd w:val="0"/>
        <w:snapToGrid w:val="0"/>
        <w:spacing w:before="0"/>
        <w:jc w:val="center"/>
        <w:rPr>
          <w:rFonts w:ascii="Times New Roman" w:hAnsi="Times New Roman" w:cs="Times New Roman"/>
          <w:b/>
          <w:bCs/>
          <w:color w:val="auto"/>
          <w:sz w:val="28"/>
          <w:szCs w:val="28"/>
          <w:lang w:val="kk-KZ"/>
        </w:rPr>
      </w:pPr>
      <w:bookmarkStart w:id="5" w:name="емтиханның-өткізу-тәртібі"/>
      <w:bookmarkEnd w:id="5"/>
      <w:r>
        <w:rPr>
          <w:rFonts w:ascii="Times New Roman" w:hAnsi="Times New Roman" w:cs="Times New Roman"/>
          <w:b/>
          <w:bCs/>
          <w:color w:val="auto"/>
          <w:sz w:val="28"/>
          <w:szCs w:val="28"/>
          <w:lang w:val="kk-KZ"/>
        </w:rPr>
        <w:t>Бағалау саясаты</w:t>
      </w:r>
    </w:p>
    <w:p w:rsidR="00600D85" w:rsidRDefault="00600D85" w:rsidP="00600D85">
      <w:pPr>
        <w:pStyle w:val="FirstParagraph"/>
        <w:adjustRightInd w:val="0"/>
        <w:snapToGrid w:val="0"/>
        <w:spacing w:before="0"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Блум таксономиясын қамтитын және курстың оқу нәтижелеріне сәйкестендірілген рубрикаторға негізделген бағалау саясаты студенттердің оқу үлгерімін бағалаудың құрылымдалған әрі тиімді тәсілі болып табылады және бағалауды курстың білім беру мақсаттарымен байланыстыруды қамтамасыз етеді.</w:t>
      </w:r>
    </w:p>
    <w:p w:rsidR="00600D85" w:rsidRDefault="00600D85" w:rsidP="00600D85">
      <w:pPr>
        <w:pStyle w:val="a4"/>
        <w:adjustRightInd w:val="0"/>
        <w:snapToGrid w:val="0"/>
        <w:rPr>
          <w:szCs w:val="28"/>
          <w:lang w:val="kk-KZ"/>
        </w:rPr>
      </w:pPr>
      <w:r>
        <w:rPr>
          <w:szCs w:val="28"/>
          <w:lang w:val="kk-KZ"/>
        </w:rPr>
        <w:t>Рубрикаторды қолдану бағаларды әділ әрі бейтарап қоюды қамтамасыз етеді. Студенттер өз бағалары дұрыс қойылмады деп санаса, оны даулауға мүмкіндігі бар.</w:t>
      </w:r>
    </w:p>
    <w:p w:rsidR="00600D85" w:rsidRDefault="00600D85" w:rsidP="00600D85">
      <w:pPr>
        <w:pStyle w:val="a4"/>
        <w:adjustRightInd w:val="0"/>
        <w:snapToGrid w:val="0"/>
        <w:rPr>
          <w:szCs w:val="28"/>
          <w:lang w:val="kk-KZ"/>
        </w:rPr>
      </w:pPr>
      <w:r>
        <w:rPr>
          <w:szCs w:val="28"/>
          <w:lang w:val="kk-KZ"/>
        </w:rPr>
        <w:t xml:space="preserve">Блум таксономиясы мен курстың оқу нәтижелерін қамтитын рубрикаторға негізделген бағалау саясаты бірнеше артықшылықтар ұсынады. Рубрикаторды пайдалану баға мен оқыту мақсаттарының үйлесімділігін жақсартып, студенттердің үлгерімін бағалаудың құрылымдалған тәсілін ұсынады және бағалаудың айқын әрі бірізді болуын қамтамасыз етеді. Сонымен қатар, рубрикатор күтілетін нәтижелер мен жетілдіруді қажет ететін тұстарды нақты айқындау арқылы студенттердің мүмкіндіктерін кеңейтеді, бұл сайып келгенде олардың оқу </w:t>
      </w:r>
      <w:r>
        <w:rPr>
          <w:szCs w:val="28"/>
          <w:lang w:val="kk-KZ"/>
        </w:rPr>
        <w:lastRenderedPageBreak/>
        <w:t>барысындағы дамуына және курстағы жетістігіне ықпал етеді. Критериалды бағалау рубрикаторы А қосымшасында келтірілген.</w:t>
      </w:r>
    </w:p>
    <w:p w:rsidR="00600D85" w:rsidRDefault="00600D85" w:rsidP="00600D85">
      <w:pPr>
        <w:pStyle w:val="a4"/>
        <w:adjustRightInd w:val="0"/>
        <w:snapToGrid w:val="0"/>
        <w:rPr>
          <w:szCs w:val="28"/>
          <w:lang w:val="kk-KZ"/>
        </w:rPr>
      </w:pPr>
    </w:p>
    <w:p w:rsidR="00600D85" w:rsidRDefault="00600D85" w:rsidP="00600D85">
      <w:pPr>
        <w:pStyle w:val="2"/>
        <w:adjustRightInd w:val="0"/>
        <w:snapToGrid w:val="0"/>
        <w:jc w:val="center"/>
        <w:rPr>
          <w:szCs w:val="28"/>
          <w:lang w:val="kk-KZ"/>
        </w:rPr>
      </w:pPr>
      <w:bookmarkStart w:id="6" w:name="бағалау-саясаты"/>
      <w:bookmarkEnd w:id="6"/>
      <w:r>
        <w:rPr>
          <w:szCs w:val="28"/>
          <w:lang w:val="kk-KZ"/>
        </w:rPr>
        <w:t>ҰСЫНЫЛАТЫН ӘДЕБИЕТТЕР ТІЗІМІ</w:t>
      </w:r>
    </w:p>
    <w:p w:rsidR="00600D85" w:rsidRDefault="00600D85" w:rsidP="00600D85">
      <w:pPr>
        <w:pStyle w:val="FirstParagraph"/>
        <w:adjustRightInd w:val="0"/>
        <w:snapToGrid w:val="0"/>
        <w:spacing w:before="0" w:after="0"/>
        <w:ind w:firstLine="708"/>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r>
        <w:rPr>
          <w:b/>
          <w:bCs/>
          <w:sz w:val="28"/>
          <w:szCs w:val="28"/>
          <w:lang w:val="kk-KZ"/>
        </w:rPr>
        <w:t>:</w:t>
      </w:r>
    </w:p>
    <w:p w:rsidR="00756ADC" w:rsidRPr="00756ADC" w:rsidRDefault="00600D85" w:rsidP="00756ADC">
      <w:pPr>
        <w:contextualSpacing/>
        <w:jc w:val="both"/>
        <w:rPr>
          <w:sz w:val="28"/>
          <w:szCs w:val="28"/>
          <w:lang w:val="kk-KZ"/>
        </w:rPr>
      </w:pPr>
      <w:r>
        <w:rPr>
          <w:sz w:val="28"/>
          <w:szCs w:val="28"/>
          <w:lang w:val="kk-KZ"/>
        </w:rPr>
        <w:t xml:space="preserve"> </w:t>
      </w:r>
      <w:r>
        <w:rPr>
          <w:sz w:val="28"/>
          <w:szCs w:val="28"/>
          <w:lang w:val="kk-KZ"/>
        </w:rPr>
        <w:tab/>
      </w:r>
      <w:r w:rsidR="00756ADC" w:rsidRPr="00756ADC">
        <w:rPr>
          <w:sz w:val="28"/>
          <w:szCs w:val="28"/>
          <w:lang w:val="kk-KZ"/>
        </w:rPr>
        <w:t>1. Когамов М.Ч. Комментарий к Уголовно-процессуальному кодексу Республики Казахстан. –Алматы: Жеті Жарғы, 2022.</w:t>
      </w:r>
    </w:p>
    <w:p w:rsidR="00756ADC" w:rsidRPr="00756ADC" w:rsidRDefault="00756ADC" w:rsidP="00756ADC">
      <w:pPr>
        <w:ind w:firstLine="708"/>
        <w:contextualSpacing/>
        <w:jc w:val="both"/>
        <w:rPr>
          <w:sz w:val="28"/>
          <w:szCs w:val="28"/>
          <w:lang w:val="kk-KZ"/>
        </w:rPr>
      </w:pPr>
      <w:r w:rsidRPr="00756ADC">
        <w:rPr>
          <w:sz w:val="28"/>
          <w:szCs w:val="28"/>
          <w:lang w:val="kk-KZ"/>
        </w:rPr>
        <w:t>2. Қазақстан Республикасы Жоғарғы Сотынының нормативтік қаулыларының жинағы.</w:t>
      </w:r>
    </w:p>
    <w:p w:rsidR="00756ADC" w:rsidRDefault="00756ADC" w:rsidP="00756ADC">
      <w:pPr>
        <w:ind w:firstLine="708"/>
        <w:contextualSpacing/>
        <w:jc w:val="both"/>
        <w:rPr>
          <w:sz w:val="28"/>
          <w:szCs w:val="28"/>
          <w:lang w:val="kk-KZ"/>
        </w:rPr>
      </w:pPr>
      <w:r w:rsidRPr="00756ADC">
        <w:rPr>
          <w:sz w:val="28"/>
          <w:szCs w:val="28"/>
          <w:lang w:val="kk-KZ"/>
        </w:rPr>
        <w:t>3. Қазақстан Республикасының Қылмыстық процестік Кодексі. 2014 ж 4 шілдеде қабылданылған</w:t>
      </w:r>
      <w:r w:rsidR="00A23669">
        <w:rPr>
          <w:sz w:val="28"/>
          <w:szCs w:val="28"/>
          <w:lang w:val="kk-KZ"/>
        </w:rPr>
        <w:t>.</w:t>
      </w:r>
    </w:p>
    <w:p w:rsidR="00A23669" w:rsidRPr="00756ADC" w:rsidRDefault="00A23669" w:rsidP="00A23669">
      <w:pPr>
        <w:spacing w:line="254" w:lineRule="auto"/>
        <w:ind w:firstLine="708"/>
        <w:jc w:val="both"/>
        <w:rPr>
          <w:b/>
          <w:bCs/>
          <w:sz w:val="28"/>
          <w:szCs w:val="28"/>
          <w:lang w:val="kk-KZ"/>
        </w:rPr>
      </w:pPr>
      <w:r>
        <w:rPr>
          <w:sz w:val="28"/>
          <w:szCs w:val="28"/>
          <w:lang w:val="kk-KZ"/>
        </w:rPr>
        <w:t xml:space="preserve">4. </w:t>
      </w:r>
      <w:r w:rsidRPr="00756ADC">
        <w:rPr>
          <w:sz w:val="28"/>
          <w:szCs w:val="28"/>
          <w:lang w:val="kk-KZ"/>
        </w:rPr>
        <w:t>Әпенов С.М. Қазақстан Республикасының және шет елдердің қылмыст</w:t>
      </w:r>
      <w:r>
        <w:rPr>
          <w:sz w:val="28"/>
          <w:szCs w:val="28"/>
          <w:lang w:val="kk-KZ"/>
        </w:rPr>
        <w:t xml:space="preserve">ық процессуалдық құқығы.  Сотқа дейінгі өндіріс. </w:t>
      </w:r>
      <w:r w:rsidRPr="00BC108A">
        <w:rPr>
          <w:sz w:val="28"/>
          <w:szCs w:val="28"/>
          <w:lang w:val="kk-KZ"/>
        </w:rPr>
        <w:t>I</w:t>
      </w:r>
      <w:r>
        <w:rPr>
          <w:sz w:val="28"/>
          <w:szCs w:val="28"/>
          <w:lang w:val="kk-KZ"/>
        </w:rPr>
        <w:t xml:space="preserve"> кітап  -Алматы, 2016</w:t>
      </w:r>
      <w:r w:rsidRPr="00756ADC">
        <w:rPr>
          <w:sz w:val="28"/>
          <w:szCs w:val="28"/>
          <w:lang w:val="kk-KZ"/>
        </w:rPr>
        <w:t>.</w:t>
      </w:r>
    </w:p>
    <w:p w:rsidR="00600D85" w:rsidRPr="00756ADC" w:rsidRDefault="00A23669" w:rsidP="00756ADC">
      <w:pPr>
        <w:spacing w:line="254" w:lineRule="auto"/>
        <w:ind w:firstLine="708"/>
        <w:jc w:val="both"/>
        <w:rPr>
          <w:b/>
          <w:bCs/>
          <w:sz w:val="28"/>
          <w:szCs w:val="28"/>
          <w:lang w:val="kk-KZ"/>
        </w:rPr>
      </w:pPr>
      <w:r>
        <w:rPr>
          <w:sz w:val="28"/>
          <w:szCs w:val="28"/>
          <w:lang w:val="kk-KZ"/>
        </w:rPr>
        <w:t>5</w:t>
      </w:r>
      <w:r w:rsidR="00756ADC" w:rsidRPr="00756ADC">
        <w:rPr>
          <w:sz w:val="28"/>
          <w:szCs w:val="28"/>
          <w:lang w:val="kk-KZ"/>
        </w:rPr>
        <w:t>. Әпенов С.М. Қазақстан Республикасының және шет елдердің қылмыстық процессуалдық құқығы.  Сотқа өндірісі. 2 кітап  -Алматы, 2025.</w:t>
      </w:r>
    </w:p>
    <w:p w:rsidR="00600D85" w:rsidRPr="00756ADC" w:rsidRDefault="00600D85" w:rsidP="00756ADC">
      <w:pPr>
        <w:pStyle w:val="a4"/>
        <w:adjustRightInd w:val="0"/>
        <w:snapToGrid w:val="0"/>
        <w:ind w:firstLine="360"/>
        <w:rPr>
          <w:b/>
          <w:bCs/>
          <w:szCs w:val="28"/>
          <w:lang w:val="kk-KZ"/>
        </w:rPr>
      </w:pPr>
    </w:p>
    <w:p w:rsidR="00600D85" w:rsidRPr="00756ADC" w:rsidRDefault="00600D85" w:rsidP="00756ADC">
      <w:pPr>
        <w:pStyle w:val="a4"/>
        <w:adjustRightInd w:val="0"/>
        <w:snapToGrid w:val="0"/>
        <w:ind w:firstLine="708"/>
        <w:rPr>
          <w:b/>
          <w:bCs/>
          <w:szCs w:val="28"/>
          <w:lang w:val="kk-KZ"/>
        </w:rPr>
      </w:pPr>
      <w:r w:rsidRPr="00756ADC">
        <w:rPr>
          <w:b/>
          <w:bCs/>
          <w:szCs w:val="28"/>
          <w:lang w:val="kk-KZ"/>
        </w:rPr>
        <w:t>Қосымша әдебиеттер:</w:t>
      </w:r>
    </w:p>
    <w:p w:rsidR="00756ADC" w:rsidRPr="00756ADC" w:rsidRDefault="00756ADC" w:rsidP="00756ADC">
      <w:pPr>
        <w:ind w:firstLine="708"/>
        <w:contextualSpacing/>
        <w:jc w:val="both"/>
        <w:rPr>
          <w:sz w:val="28"/>
          <w:szCs w:val="28"/>
          <w:lang w:val="kk-KZ"/>
        </w:rPr>
      </w:pPr>
      <w:r w:rsidRPr="00756ADC">
        <w:rPr>
          <w:sz w:val="28"/>
          <w:szCs w:val="28"/>
          <w:lang w:val="kk-KZ"/>
        </w:rPr>
        <w:t xml:space="preserve">1. Юрченко Р.Н., Рахметуллин А.Д. Рассмотрение доказательств в уголовном процессе. Учебное пособие для судей.- Алматы, 2025 г. https://docviewer.yandex.kz/view/0/?page=1&amp;  </w:t>
      </w:r>
    </w:p>
    <w:p w:rsidR="00756ADC" w:rsidRPr="00756ADC" w:rsidRDefault="00756ADC" w:rsidP="00756ADC">
      <w:pPr>
        <w:ind w:firstLine="708"/>
        <w:contextualSpacing/>
        <w:jc w:val="both"/>
        <w:rPr>
          <w:sz w:val="28"/>
          <w:szCs w:val="28"/>
          <w:lang w:val="kk-KZ"/>
        </w:rPr>
      </w:pPr>
      <w:r w:rsidRPr="00756ADC">
        <w:rPr>
          <w:sz w:val="28"/>
          <w:szCs w:val="28"/>
          <w:lang w:val="kk-KZ"/>
        </w:rPr>
        <w:t>2. Нормативное постановление Верховного Суда Республики Казахстан от 20 апреля 2006 года № 4 «О некторых вопросах оценки доказательств по уголовным делам».</w:t>
      </w:r>
    </w:p>
    <w:p w:rsidR="00756ADC" w:rsidRPr="00756ADC" w:rsidRDefault="00756ADC" w:rsidP="00756ADC">
      <w:pPr>
        <w:contextualSpacing/>
        <w:jc w:val="both"/>
        <w:rPr>
          <w:sz w:val="28"/>
          <w:szCs w:val="28"/>
          <w:lang w:val="kk-KZ"/>
        </w:rPr>
      </w:pPr>
      <w:r w:rsidRPr="00756ADC">
        <w:rPr>
          <w:sz w:val="28"/>
          <w:szCs w:val="28"/>
          <w:lang w:val="kk-KZ"/>
        </w:rPr>
        <w:t>dilet.zan.kz/rus/docs/P06000004S_</w:t>
      </w:r>
    </w:p>
    <w:p w:rsidR="00600D85" w:rsidRDefault="00756ADC" w:rsidP="00756ADC">
      <w:pPr>
        <w:ind w:firstLine="708"/>
        <w:contextualSpacing/>
        <w:jc w:val="both"/>
        <w:rPr>
          <w:sz w:val="28"/>
          <w:szCs w:val="28"/>
          <w:lang w:val="kk-KZ"/>
        </w:rPr>
      </w:pPr>
      <w:r w:rsidRPr="00756ADC">
        <w:rPr>
          <w:sz w:val="28"/>
          <w:szCs w:val="28"/>
          <w:lang w:val="kk-KZ"/>
        </w:rPr>
        <w:t xml:space="preserve">3. «Соттардың қылмыстық істер бойынша келісімдік тәртіпте іс жүргізу практикасы туралы» Қазақстан республикасы Жоғарғы Сотының 2016 жыл 7 шілдедегі № 4 нормативтік қаулысы. </w:t>
      </w:r>
      <w:hyperlink r:id="rId5" w:history="1">
        <w:r w:rsidR="00BC108A" w:rsidRPr="00716CC2">
          <w:rPr>
            <w:rStyle w:val="a3"/>
            <w:sz w:val="28"/>
            <w:szCs w:val="28"/>
            <w:lang w:val="kk-KZ"/>
          </w:rPr>
          <w:t>http://adilet.zan.kz/kaz/docs/P160000004S</w:t>
        </w:r>
      </w:hyperlink>
    </w:p>
    <w:p w:rsidR="00BC108A" w:rsidRPr="00BC108A" w:rsidRDefault="00BC108A" w:rsidP="00BC108A">
      <w:pPr>
        <w:ind w:firstLine="708"/>
        <w:contextualSpacing/>
        <w:jc w:val="both"/>
        <w:rPr>
          <w:color w:val="666666"/>
          <w:spacing w:val="2"/>
          <w:sz w:val="28"/>
          <w:szCs w:val="28"/>
          <w:lang w:val="kk-KZ"/>
        </w:rPr>
      </w:pPr>
      <w:r>
        <w:rPr>
          <w:sz w:val="28"/>
          <w:szCs w:val="28"/>
          <w:lang w:val="kk-KZ"/>
        </w:rPr>
        <w:t>4. «</w:t>
      </w:r>
      <w:bookmarkStart w:id="7" w:name="_GoBack"/>
      <w:bookmarkEnd w:id="7"/>
      <w:r w:rsidRPr="00BC108A">
        <w:rPr>
          <w:bCs/>
          <w:color w:val="444444"/>
          <w:sz w:val="28"/>
          <w:szCs w:val="28"/>
          <w:lang w:val="kk-KZ"/>
        </w:rPr>
        <w:t>Қылмыстық істерді кассациялық тәртіппен қарауды регламенттейтін заңнаманы қолдану туралы</w:t>
      </w:r>
      <w:r>
        <w:rPr>
          <w:bCs/>
          <w:color w:val="444444"/>
          <w:sz w:val="28"/>
          <w:szCs w:val="28"/>
          <w:lang w:val="kk-KZ"/>
        </w:rPr>
        <w:t xml:space="preserve">» </w:t>
      </w:r>
      <w:r w:rsidRPr="00BC108A">
        <w:rPr>
          <w:color w:val="666666"/>
          <w:spacing w:val="2"/>
          <w:sz w:val="28"/>
          <w:szCs w:val="28"/>
          <w:lang w:val="kk-KZ"/>
        </w:rPr>
        <w:t>Қазақстан Республикасы Жоғарғы Сотының 2022 жылғы 10 наурыздағы № 2 Нормативтік қаулысы.</w:t>
      </w:r>
    </w:p>
    <w:p w:rsidR="00600D85" w:rsidRPr="00BC108A" w:rsidRDefault="00600D85" w:rsidP="00BC108A">
      <w:pPr>
        <w:widowControl w:val="0"/>
        <w:tabs>
          <w:tab w:val="left" w:pos="1250"/>
        </w:tabs>
        <w:autoSpaceDE w:val="0"/>
        <w:autoSpaceDN w:val="0"/>
        <w:contextualSpacing/>
        <w:jc w:val="both"/>
        <w:rPr>
          <w:sz w:val="28"/>
          <w:szCs w:val="28"/>
          <w:lang w:val="kk-KZ"/>
        </w:rPr>
        <w:sectPr w:rsidR="00600D85" w:rsidRPr="00BC108A">
          <w:pgSz w:w="11906" w:h="16838"/>
          <w:pgMar w:top="1134" w:right="567" w:bottom="1134" w:left="1418" w:header="709" w:footer="709" w:gutter="0"/>
          <w:cols w:space="720"/>
        </w:sectPr>
      </w:pPr>
    </w:p>
    <w:p w:rsidR="00600D85" w:rsidRDefault="00600D85" w:rsidP="00600D85">
      <w:pPr>
        <w:jc w:val="right"/>
        <w:rPr>
          <w:b/>
          <w:bCs/>
          <w:sz w:val="28"/>
          <w:szCs w:val="28"/>
          <w:u w:val="single"/>
          <w:lang w:val="kk-KZ"/>
        </w:rPr>
      </w:pPr>
      <w:r>
        <w:rPr>
          <w:b/>
          <w:bCs/>
          <w:sz w:val="28"/>
          <w:szCs w:val="28"/>
          <w:u w:val="single"/>
          <w:lang w:val="kk-KZ"/>
        </w:rPr>
        <w:lastRenderedPageBreak/>
        <w:t xml:space="preserve">А қосымшасы </w:t>
      </w:r>
    </w:p>
    <w:p w:rsidR="00600D85" w:rsidRDefault="00600D85" w:rsidP="00600D85">
      <w:pPr>
        <w:jc w:val="center"/>
        <w:rPr>
          <w:b/>
          <w:bCs/>
          <w:sz w:val="22"/>
          <w:szCs w:val="22"/>
          <w:lang w:val="kk-KZ"/>
        </w:rPr>
      </w:pPr>
      <w:r>
        <w:rPr>
          <w:b/>
          <w:bCs/>
          <w:sz w:val="22"/>
          <w:szCs w:val="22"/>
          <w:lang w:val="kk-KZ"/>
        </w:rPr>
        <w:t>ҚОРЫТЫНДЫ БАҚЫЛАУДЫ КРИТЕРИАЛДЫҚ БАҒАЛАУҒА АРНАЛҒАН РУБРИКТОР</w:t>
      </w:r>
    </w:p>
    <w:p w:rsidR="00600D85" w:rsidRDefault="00600D85" w:rsidP="00600D85">
      <w:pPr>
        <w:jc w:val="center"/>
        <w:rPr>
          <w:b/>
          <w:bCs/>
          <w:sz w:val="22"/>
          <w:szCs w:val="22"/>
          <w:u w:val="single"/>
          <w:lang w:val="kk-KZ"/>
        </w:rPr>
      </w:pPr>
      <w:r>
        <w:rPr>
          <w:b/>
          <w:bCs/>
          <w:lang w:val="kk-KZ"/>
        </w:rPr>
        <w:t xml:space="preserve">Пәні:_______________. </w:t>
      </w:r>
      <w:r>
        <w:rPr>
          <w:b/>
          <w:bCs/>
          <w:sz w:val="22"/>
          <w:szCs w:val="22"/>
          <w:lang w:val="kk-KZ"/>
        </w:rPr>
        <w:t xml:space="preserve">Деңгейі: </w:t>
      </w:r>
      <w:r>
        <w:rPr>
          <w:b/>
          <w:bCs/>
          <w:sz w:val="22"/>
          <w:szCs w:val="22"/>
          <w:u w:val="single"/>
          <w:lang w:val="kk-KZ"/>
        </w:rPr>
        <w:t>бакалавр дәрежесі.</w:t>
      </w:r>
      <w:r>
        <w:rPr>
          <w:b/>
          <w:bCs/>
          <w:sz w:val="22"/>
          <w:szCs w:val="22"/>
          <w:lang w:val="kk-KZ"/>
        </w:rPr>
        <w:t xml:space="preserve"> Пішін: стандартты жазбаша/ауызша, офлайн/онлайн. Платформа: </w:t>
      </w:r>
      <w:r>
        <w:rPr>
          <w:b/>
          <w:bCs/>
          <w:sz w:val="22"/>
          <w:szCs w:val="22"/>
          <w:u w:val="single"/>
          <w:lang w:val="kk-KZ"/>
        </w:rPr>
        <w:t>АЖ «Универ».</w:t>
      </w:r>
    </w:p>
    <w:tbl>
      <w:tblPr>
        <w:tblStyle w:val="a6"/>
        <w:tblW w:w="15388" w:type="dxa"/>
        <w:tblInd w:w="0" w:type="dxa"/>
        <w:tblLayout w:type="fixed"/>
        <w:tblLook w:val="04A0" w:firstRow="1" w:lastRow="0" w:firstColumn="1" w:lastColumn="0" w:noHBand="0" w:noVBand="1"/>
      </w:tblPr>
      <w:tblGrid>
        <w:gridCol w:w="421"/>
        <w:gridCol w:w="1559"/>
        <w:gridCol w:w="3118"/>
        <w:gridCol w:w="1985"/>
        <w:gridCol w:w="2126"/>
        <w:gridCol w:w="2268"/>
        <w:gridCol w:w="1995"/>
        <w:gridCol w:w="1916"/>
      </w:tblGrid>
      <w:tr w:rsidR="00600D85" w:rsidTr="00600D85">
        <w:trPr>
          <w:trHeight w:val="384"/>
        </w:trPr>
        <w:tc>
          <w:tcPr>
            <w:tcW w:w="421" w:type="dxa"/>
            <w:vMerge w:val="restart"/>
            <w:tcBorders>
              <w:top w:val="single" w:sz="4" w:space="0" w:color="auto"/>
              <w:left w:val="single" w:sz="4" w:space="0" w:color="auto"/>
              <w:bottom w:val="single" w:sz="4" w:space="0" w:color="auto"/>
              <w:right w:val="single" w:sz="4" w:space="0" w:color="auto"/>
            </w:tcBorders>
            <w:hideMark/>
          </w:tcPr>
          <w:p w:rsidR="00600D85" w:rsidRDefault="00600D85">
            <w:pPr>
              <w:jc w:val="center"/>
              <w:rPr>
                <w:b/>
                <w:bCs/>
                <w:sz w:val="28"/>
                <w:szCs w:val="28"/>
                <w:lang w:val="kk-KZ" w:eastAsia="zh-CN"/>
              </w:rPr>
            </w:pPr>
            <w:r>
              <w:rPr>
                <w:b/>
                <w:bCs/>
                <w:sz w:val="22"/>
                <w:szCs w:val="22"/>
                <w:lang w:val="kk-KZ" w:eastAsia="zh-CN"/>
              </w:rPr>
              <w:t>№</w:t>
            </w:r>
          </w:p>
        </w:tc>
        <w:tc>
          <w:tcPr>
            <w:tcW w:w="467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8"/>
                <w:szCs w:val="28"/>
                <w:lang w:val="kk-KZ" w:eastAsia="zh-CN"/>
              </w:rPr>
            </w:pPr>
            <w:r>
              <w:rPr>
                <w:b/>
                <w:bCs/>
                <w:lang w:val="kk-KZ" w:eastAsia="zh-CN"/>
              </w:rPr>
              <w:t xml:space="preserve">Блум таксономиясы </w:t>
            </w:r>
          </w:p>
        </w:tc>
        <w:tc>
          <w:tcPr>
            <w:tcW w:w="102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00D85" w:rsidRDefault="00600D85">
            <w:pPr>
              <w:jc w:val="center"/>
              <w:rPr>
                <w:b/>
                <w:bCs/>
                <w:lang w:val="kk-KZ" w:eastAsia="zh-CN"/>
              </w:rPr>
            </w:pPr>
            <w:r>
              <w:rPr>
                <w:b/>
                <w:bCs/>
                <w:lang w:val="kk-KZ" w:eastAsia="zh-CN"/>
              </w:rPr>
              <w:t>ДЕСКРИПТОРЛАР</w:t>
            </w:r>
          </w:p>
        </w:tc>
      </w:tr>
      <w:tr w:rsidR="00600D85" w:rsidTr="00600D85">
        <w:trPr>
          <w:trHeight w:val="321"/>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00D85" w:rsidRDefault="00600D85">
            <w:pPr>
              <w:rPr>
                <w:b/>
                <w:bCs/>
                <w:sz w:val="28"/>
                <w:szCs w:val="28"/>
                <w:lang w:val="kk-KZ" w:eastAsia="zh-CN"/>
              </w:rPr>
            </w:pPr>
          </w:p>
        </w:tc>
        <w:tc>
          <w:tcPr>
            <w:tcW w:w="4677" w:type="dxa"/>
            <w:gridSpan w:val="2"/>
            <w:vMerge/>
            <w:tcBorders>
              <w:top w:val="single" w:sz="4" w:space="0" w:color="auto"/>
              <w:left w:val="single" w:sz="4" w:space="0" w:color="auto"/>
              <w:bottom w:val="single" w:sz="4" w:space="0" w:color="auto"/>
              <w:right w:val="single" w:sz="4" w:space="0" w:color="auto"/>
            </w:tcBorders>
            <w:vAlign w:val="center"/>
            <w:hideMark/>
          </w:tcPr>
          <w:p w:rsidR="00600D85" w:rsidRDefault="00600D85">
            <w:pPr>
              <w:rPr>
                <w:b/>
                <w:bCs/>
                <w:sz w:val="28"/>
                <w:szCs w:val="28"/>
                <w:lang w:val="kk-KZ"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sz w:val="22"/>
                <w:szCs w:val="22"/>
                <w:lang w:val="kk-KZ" w:eastAsia="zh-CN"/>
              </w:rPr>
            </w:pPr>
            <w:r>
              <w:rPr>
                <w:sz w:val="28"/>
                <w:szCs w:val="28"/>
                <w:lang w:val="kk-KZ" w:eastAsia="zh-CN"/>
              </w:rPr>
              <w:t xml:space="preserve">Өте жақсы </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sz w:val="22"/>
                <w:szCs w:val="22"/>
                <w:lang w:val="kk-KZ" w:eastAsia="zh-CN"/>
              </w:rPr>
            </w:pPr>
            <w:r>
              <w:rPr>
                <w:sz w:val="28"/>
                <w:szCs w:val="28"/>
                <w:lang w:val="kk-KZ" w:eastAsia="zh-CN"/>
              </w:rPr>
              <w:t xml:space="preserve">Жақсы </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lang w:val="kk-KZ" w:eastAsia="zh-CN"/>
              </w:rPr>
            </w:pPr>
            <w:r>
              <w:rPr>
                <w:lang w:val="kk-KZ" w:eastAsia="zh-CN"/>
              </w:rPr>
              <w:t xml:space="preserve">Қанағаттанарлық </w:t>
            </w:r>
          </w:p>
        </w:tc>
        <w:tc>
          <w:tcPr>
            <w:tcW w:w="391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sz w:val="22"/>
                <w:szCs w:val="22"/>
                <w:lang w:val="kk-KZ" w:eastAsia="zh-CN"/>
              </w:rPr>
            </w:pPr>
            <w:r>
              <w:rPr>
                <w:sz w:val="28"/>
                <w:szCs w:val="28"/>
                <w:lang w:val="kk-KZ" w:eastAsia="zh-CN"/>
              </w:rPr>
              <w:t>Қанағаттанарлықсыз</w:t>
            </w:r>
          </w:p>
        </w:tc>
      </w:tr>
      <w:tr w:rsidR="00600D85" w:rsidTr="00600D85">
        <w:trPr>
          <w:trHeight w:val="237"/>
        </w:trPr>
        <w:tc>
          <w:tcPr>
            <w:tcW w:w="421" w:type="dxa"/>
            <w:vMerge w:val="restart"/>
            <w:tcBorders>
              <w:top w:val="single" w:sz="4" w:space="0" w:color="auto"/>
              <w:left w:val="single" w:sz="4" w:space="0" w:color="auto"/>
              <w:bottom w:val="single" w:sz="4" w:space="0" w:color="auto"/>
              <w:right w:val="single" w:sz="4" w:space="0" w:color="auto"/>
            </w:tcBorders>
            <w:hideMark/>
          </w:tcPr>
          <w:p w:rsidR="00600D85" w:rsidRDefault="00600D85">
            <w:pPr>
              <w:jc w:val="center"/>
              <w:rPr>
                <w:sz w:val="28"/>
                <w:szCs w:val="28"/>
                <w:lang w:val="kk-KZ" w:eastAsia="zh-CN"/>
              </w:rPr>
            </w:pPr>
            <w:r>
              <w:rPr>
                <w:sz w:val="28"/>
                <w:szCs w:val="28"/>
                <w:lang w:val="kk-KZ" w:eastAsia="zh-CN"/>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b/>
                <w:bCs/>
                <w:sz w:val="28"/>
                <w:szCs w:val="28"/>
                <w:lang w:val="kk-KZ" w:eastAsia="zh-CN"/>
              </w:rPr>
            </w:pPr>
            <w:r>
              <w:rPr>
                <w:sz w:val="28"/>
                <w:szCs w:val="28"/>
                <w:lang w:val="kk-KZ" w:eastAsia="zh-CN"/>
              </w:rPr>
              <w:t>Білім</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right"/>
              <w:rPr>
                <w:b/>
                <w:bCs/>
                <w:sz w:val="22"/>
                <w:szCs w:val="22"/>
                <w:lang w:val="kk-KZ" w:eastAsia="zh-CN"/>
              </w:rPr>
            </w:pPr>
            <w:r>
              <w:rPr>
                <w:noProof/>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21590</wp:posOffset>
                      </wp:positionV>
                      <wp:extent cx="1943100" cy="266700"/>
                      <wp:effectExtent l="0" t="0" r="19050" b="19050"/>
                      <wp:wrapNone/>
                      <wp:docPr id="396280773" name="Прямая соединительная линия 396280773"/>
                      <wp:cNvGraphicFramePr/>
                      <a:graphic xmlns:a="http://schemas.openxmlformats.org/drawingml/2006/main">
                        <a:graphicData uri="http://schemas.microsoft.com/office/word/2010/wordprocessingShape">
                          <wps:wsp>
                            <wps:cNvCnPr/>
                            <wps:spPr>
                              <a:xfrm>
                                <a:off x="0" y="0"/>
                                <a:ext cx="194310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2D80D" id="Прямая соединительная линия 3962807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7pt" to="149.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" strokecolor="black [3200]" strokeweight=".5pt">
                      <v:stroke joinstyle="miter"/>
                    </v:line>
                  </w:pict>
                </mc:Fallback>
              </mc:AlternateContent>
            </w:r>
            <w:r>
              <w:rPr>
                <w:b/>
                <w:bCs/>
                <w:sz w:val="20"/>
                <w:szCs w:val="20"/>
                <w:lang w:val="kk-KZ" w:eastAsia="zh-CN"/>
              </w:rPr>
              <w:t xml:space="preserve"> Ұпай </w:t>
            </w:r>
          </w:p>
          <w:p w:rsidR="00600D85" w:rsidRDefault="00600D85">
            <w:pPr>
              <w:rPr>
                <w:b/>
                <w:bCs/>
                <w:sz w:val="28"/>
                <w:szCs w:val="28"/>
                <w:lang w:val="kk-KZ" w:eastAsia="zh-CN"/>
              </w:rPr>
            </w:pPr>
            <w:r>
              <w:rPr>
                <w:b/>
                <w:bCs/>
                <w:sz w:val="20"/>
                <w:szCs w:val="20"/>
                <w:lang w:val="kk-KZ" w:eastAsia="zh-CN"/>
              </w:rPr>
              <w:t>Критерий</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lang w:val="kk-KZ" w:eastAsia="zh-CN"/>
              </w:rPr>
            </w:pPr>
            <w:r>
              <w:rPr>
                <w:b/>
                <w:bCs/>
                <w:lang w:val="kk-KZ" w:eastAsia="zh-CN"/>
              </w:rPr>
              <w:t xml:space="preserve">27-30 </w:t>
            </w:r>
            <w:r>
              <w:rPr>
                <w:sz w:val="20"/>
                <w:szCs w:val="20"/>
                <w:lang w:val="kk-KZ" w:eastAsia="zh-CN"/>
              </w:rPr>
              <w:t>ұпай</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lang w:val="kk-KZ" w:eastAsia="zh-CN"/>
              </w:rPr>
            </w:pPr>
            <w:r>
              <w:rPr>
                <w:b/>
                <w:bCs/>
                <w:lang w:val="kk-KZ" w:eastAsia="zh-CN"/>
              </w:rPr>
              <w:t xml:space="preserve">21-26 </w:t>
            </w:r>
            <w:r>
              <w:rPr>
                <w:sz w:val="20"/>
                <w:szCs w:val="20"/>
                <w:lang w:val="kk-KZ" w:eastAsia="zh-CN"/>
              </w:rPr>
              <w:t>ұпай</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lang w:val="kk-KZ" w:eastAsia="zh-CN"/>
              </w:rPr>
            </w:pPr>
            <w:r>
              <w:rPr>
                <w:b/>
                <w:bCs/>
                <w:lang w:val="kk-KZ" w:eastAsia="zh-CN"/>
              </w:rPr>
              <w:t xml:space="preserve">15-20 </w:t>
            </w:r>
            <w:r>
              <w:rPr>
                <w:sz w:val="20"/>
                <w:szCs w:val="20"/>
                <w:lang w:val="kk-KZ" w:eastAsia="zh-CN"/>
              </w:rPr>
              <w:t>ұпай</w:t>
            </w:r>
          </w:p>
        </w:tc>
        <w:tc>
          <w:tcPr>
            <w:tcW w:w="19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lang w:val="kk-KZ" w:eastAsia="zh-CN"/>
              </w:rPr>
            </w:pPr>
            <w:r>
              <w:rPr>
                <w:b/>
                <w:bCs/>
                <w:lang w:val="kk-KZ" w:eastAsia="zh-CN"/>
              </w:rPr>
              <w:t xml:space="preserve">8-14 </w:t>
            </w:r>
            <w:r>
              <w:rPr>
                <w:sz w:val="20"/>
                <w:szCs w:val="20"/>
                <w:lang w:val="kk-KZ" w:eastAsia="zh-CN"/>
              </w:rPr>
              <w:t>ұпай</w:t>
            </w:r>
          </w:p>
        </w:tc>
        <w:tc>
          <w:tcPr>
            <w:tcW w:w="19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jc w:val="center"/>
              <w:rPr>
                <w:b/>
                <w:bCs/>
                <w:lang w:val="kk-KZ" w:eastAsia="zh-CN"/>
              </w:rPr>
            </w:pPr>
            <w:r>
              <w:rPr>
                <w:b/>
                <w:bCs/>
                <w:lang w:val="kk-KZ" w:eastAsia="zh-CN"/>
              </w:rPr>
              <w:t xml:space="preserve">0-7 </w:t>
            </w:r>
            <w:r>
              <w:rPr>
                <w:sz w:val="20"/>
                <w:szCs w:val="20"/>
                <w:lang w:val="kk-KZ" w:eastAsia="zh-CN"/>
              </w:rPr>
              <w:t>ұпай</w:t>
            </w:r>
          </w:p>
        </w:tc>
      </w:tr>
      <w:tr w:rsidR="00600D85" w:rsidRPr="00BC108A" w:rsidTr="00600D85">
        <w:trPr>
          <w:cantSplit/>
          <w:trHeight w:val="155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00D85" w:rsidRDefault="00600D85">
            <w:pPr>
              <w:rPr>
                <w:sz w:val="28"/>
                <w:szCs w:val="28"/>
                <w:lang w:val="kk-KZ"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sz w:val="20"/>
                <w:szCs w:val="20"/>
                <w:lang w:val="kk-KZ" w:eastAsia="zh-CN"/>
              </w:rPr>
            </w:pPr>
            <w:r>
              <w:rPr>
                <w:lang w:val="kk-KZ" w:eastAsia="zh-CN"/>
              </w:rPr>
              <w:t>1-сұрақ</w:t>
            </w:r>
            <w:r>
              <w:rPr>
                <w:b/>
                <w:bCs/>
                <w:sz w:val="20"/>
                <w:szCs w:val="20"/>
                <w:lang w:val="kk-KZ" w:eastAsia="zh-CN"/>
              </w:rPr>
              <w:t>.</w:t>
            </w:r>
            <w:r>
              <w:rPr>
                <w:sz w:val="20"/>
                <w:szCs w:val="20"/>
                <w:lang w:val="kk-KZ" w:eastAsia="zh-CN"/>
              </w:rPr>
              <w:t xml:space="preserve"> Максималды балл – 30 ұпай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sz w:val="20"/>
                <w:szCs w:val="20"/>
                <w:lang w:val="kk-KZ" w:eastAsia="zh-CN"/>
              </w:rPr>
            </w:pPr>
            <w:r>
              <w:rPr>
                <w:sz w:val="20"/>
                <w:szCs w:val="20"/>
                <w:lang w:val="kk-KZ" w:eastAsia="zh-CN"/>
              </w:rPr>
              <w:t>Қорытынды бағалауда қарастырылған тақырыптарға қатысты іргелі ұғымдар мен принциптерді нақты түсінгенін көрсету.</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sz w:val="22"/>
                <w:szCs w:val="22"/>
                <w:lang w:val="kk-KZ" w:eastAsia="zh-CN"/>
              </w:rPr>
            </w:pPr>
            <w:r>
              <w:rPr>
                <w:sz w:val="22"/>
                <w:szCs w:val="22"/>
                <w:lang w:val="kk-KZ" w:eastAsia="zh-CN"/>
              </w:rPr>
              <w:t>Нюанстар мен байланыстарды қоса алғанда, тақырыптың ерекше түсінігін көрсетеді.</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sz w:val="22"/>
                <w:szCs w:val="22"/>
                <w:lang w:val="kk-KZ" w:eastAsia="zh-CN"/>
              </w:rPr>
            </w:pPr>
            <w:r>
              <w:rPr>
                <w:sz w:val="22"/>
                <w:szCs w:val="22"/>
                <w:lang w:val="kk-KZ" w:eastAsia="zh-CN"/>
              </w:rPr>
              <w:t>Тақырыптың нақты және тиянақты түсінігін көрсетеді.</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Сұрақтың мәнді тақырыбының негізгі түсінігін көрсетеді.</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sz w:val="22"/>
                <w:szCs w:val="22"/>
                <w:lang w:val="kk-KZ" w:eastAsia="zh-CN"/>
              </w:rPr>
            </w:pPr>
            <w:r>
              <w:rPr>
                <w:sz w:val="22"/>
                <w:szCs w:val="22"/>
                <w:lang w:val="kk-KZ" w:eastAsia="zh-CN"/>
              </w:rPr>
              <w:t>Тақырыптың мәнін түсіндіру қиын, түсінуде олқылықтар көп.</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Тақырыпты аз немесе мүлдем түсінбейтінін көрсетеді.</w:t>
            </w:r>
          </w:p>
        </w:tc>
      </w:tr>
      <w:tr w:rsidR="00600D85" w:rsidTr="00600D85">
        <w:trPr>
          <w:cantSplit/>
          <w:trHeight w:val="362"/>
        </w:trPr>
        <w:tc>
          <w:tcPr>
            <w:tcW w:w="421" w:type="dxa"/>
            <w:vMerge w:val="restart"/>
            <w:tcBorders>
              <w:top w:val="single" w:sz="4" w:space="0" w:color="auto"/>
              <w:left w:val="single" w:sz="4" w:space="0" w:color="auto"/>
              <w:bottom w:val="single" w:sz="4" w:space="0" w:color="auto"/>
              <w:right w:val="single" w:sz="4" w:space="0" w:color="auto"/>
            </w:tcBorders>
            <w:hideMark/>
          </w:tcPr>
          <w:p w:rsidR="00600D85" w:rsidRDefault="00600D85">
            <w:pPr>
              <w:jc w:val="center"/>
              <w:rPr>
                <w:sz w:val="28"/>
                <w:szCs w:val="28"/>
                <w:lang w:val="kk-KZ" w:eastAsia="zh-CN"/>
              </w:rPr>
            </w:pPr>
            <w:r>
              <w:rPr>
                <w:sz w:val="28"/>
                <w:szCs w:val="28"/>
                <w:lang w:val="kk-KZ"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sz w:val="20"/>
                <w:szCs w:val="20"/>
                <w:lang w:val="kk-KZ" w:eastAsia="zh-CN"/>
              </w:rPr>
            </w:pPr>
            <w:r>
              <w:rPr>
                <w:sz w:val="28"/>
                <w:szCs w:val="28"/>
                <w:lang w:val="kk-KZ" w:eastAsia="zh-CN"/>
              </w:rPr>
              <w:t>Түсіну</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right"/>
              <w:rPr>
                <w:b/>
                <w:bCs/>
                <w:sz w:val="20"/>
                <w:szCs w:val="20"/>
                <w:lang w:val="kk-KZ" w:eastAsia="zh-CN"/>
              </w:rPr>
            </w:pPr>
            <w:r>
              <w:rPr>
                <w:b/>
                <w:bCs/>
                <w:sz w:val="20"/>
                <w:szCs w:val="20"/>
                <w:lang w:val="kk-KZ" w:eastAsia="zh-CN"/>
              </w:rPr>
              <w:t>Ұпай</w:t>
            </w:r>
            <w:r>
              <w:rPr>
                <w:b/>
                <w:bCs/>
                <w:noProof/>
                <w:sz w:val="28"/>
                <w:szCs w:val="28"/>
                <w:lang w:val="kk-KZ" w:eastAsia="zh-CN"/>
              </w:rPr>
              <w:t xml:space="preserve"> </w:t>
            </w:r>
            <w:r>
              <w:rPr>
                <w:noProof/>
              </w:rPr>
              <mc:AlternateContent>
                <mc:Choice Requires="wps">
                  <w:drawing>
                    <wp:anchor distT="0" distB="0" distL="114300" distR="114300" simplePos="0" relativeHeight="251660288" behindDoc="0" locked="0" layoutInCell="1" allowOverlap="1">
                      <wp:simplePos x="0" y="0"/>
                      <wp:positionH relativeFrom="column">
                        <wp:posOffset>-83185</wp:posOffset>
                      </wp:positionH>
                      <wp:positionV relativeFrom="paragraph">
                        <wp:posOffset>13335</wp:posOffset>
                      </wp:positionV>
                      <wp:extent cx="1965960" cy="259080"/>
                      <wp:effectExtent l="0" t="0" r="34290" b="26670"/>
                      <wp:wrapNone/>
                      <wp:docPr id="582624289" name="Прямая соединительная линия 582624289"/>
                      <wp:cNvGraphicFramePr/>
                      <a:graphic xmlns:a="http://schemas.openxmlformats.org/drawingml/2006/main">
                        <a:graphicData uri="http://schemas.microsoft.com/office/word/2010/wordprocessingShape">
                          <wps:wsp>
                            <wps:cNvCnPr/>
                            <wps:spPr>
                              <a:xfrm>
                                <a:off x="0" y="0"/>
                                <a:ext cx="196596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D27CE" id="Прямая соединительная линия 58262428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05pt" to="148.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" strokecolor="black [3200]" strokeweight=".5pt">
                      <v:stroke joinstyle="miter"/>
                    </v:line>
                  </w:pict>
                </mc:Fallback>
              </mc:AlternateContent>
            </w:r>
          </w:p>
          <w:p w:rsidR="00600D85" w:rsidRDefault="00600D85">
            <w:pPr>
              <w:rPr>
                <w:sz w:val="20"/>
                <w:szCs w:val="20"/>
                <w:lang w:val="kk-KZ" w:eastAsia="zh-CN"/>
              </w:rPr>
            </w:pPr>
            <w:r>
              <w:rPr>
                <w:b/>
                <w:bCs/>
                <w:sz w:val="20"/>
                <w:szCs w:val="20"/>
                <w:lang w:val="kk-KZ" w:eastAsia="zh-CN"/>
              </w:rPr>
              <w:t>Критерий</w:t>
            </w:r>
            <w:r>
              <w:rPr>
                <w:b/>
                <w:bCs/>
                <w:noProof/>
                <w:sz w:val="28"/>
                <w:szCs w:val="28"/>
                <w:lang w:val="kk-KZ" w:eastAsia="zh-CN"/>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27-30 </w:t>
            </w:r>
            <w:r>
              <w:rPr>
                <w:sz w:val="20"/>
                <w:szCs w:val="20"/>
                <w:lang w:val="kk-KZ" w:eastAsia="zh-CN"/>
              </w:rPr>
              <w:t>ұпай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21-26 </w:t>
            </w:r>
            <w:r>
              <w:rPr>
                <w:sz w:val="20"/>
                <w:szCs w:val="20"/>
                <w:lang w:val="kk-KZ" w:eastAsia="zh-CN"/>
              </w:rPr>
              <w:t>ұпай</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15-20 </w:t>
            </w:r>
            <w:r>
              <w:rPr>
                <w:sz w:val="20"/>
                <w:szCs w:val="20"/>
                <w:lang w:val="kk-KZ" w:eastAsia="zh-CN"/>
              </w:rPr>
              <w:t>ұпай</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8-14 </w:t>
            </w:r>
            <w:r>
              <w:rPr>
                <w:sz w:val="20"/>
                <w:szCs w:val="20"/>
                <w:lang w:val="kk-KZ" w:eastAsia="zh-CN"/>
              </w:rPr>
              <w:t>ұпай</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0-7 </w:t>
            </w:r>
            <w:r>
              <w:rPr>
                <w:sz w:val="20"/>
                <w:szCs w:val="20"/>
                <w:lang w:val="kk-KZ" w:eastAsia="zh-CN"/>
              </w:rPr>
              <w:t>ұпай</w:t>
            </w:r>
          </w:p>
        </w:tc>
      </w:tr>
      <w:tr w:rsidR="00600D85" w:rsidRPr="00BC108A" w:rsidTr="00600D85">
        <w:trPr>
          <w:cantSplit/>
          <w:trHeight w:val="1972"/>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00D85" w:rsidRDefault="00600D85">
            <w:pPr>
              <w:rPr>
                <w:sz w:val="28"/>
                <w:szCs w:val="28"/>
                <w:lang w:val="kk-KZ"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sz w:val="20"/>
                <w:szCs w:val="20"/>
                <w:lang w:val="kk-KZ" w:eastAsia="zh-CN"/>
              </w:rPr>
            </w:pPr>
            <w:r>
              <w:rPr>
                <w:lang w:val="kk-KZ" w:eastAsia="zh-CN"/>
              </w:rPr>
              <w:t>2-сұрақ</w:t>
            </w:r>
            <w:r>
              <w:rPr>
                <w:b/>
                <w:bCs/>
                <w:sz w:val="20"/>
                <w:szCs w:val="20"/>
                <w:lang w:val="kk-KZ" w:eastAsia="zh-CN"/>
              </w:rPr>
              <w:t>.</w:t>
            </w:r>
            <w:r>
              <w:rPr>
                <w:sz w:val="20"/>
                <w:szCs w:val="20"/>
                <w:lang w:val="kk-KZ" w:eastAsia="zh-CN"/>
              </w:rPr>
              <w:t xml:space="preserve"> Максималды балл – 30 ұпай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sz w:val="22"/>
                <w:szCs w:val="22"/>
                <w:lang w:val="kk-KZ" w:eastAsia="zh-CN"/>
              </w:rPr>
            </w:pPr>
            <w:r>
              <w:rPr>
                <w:sz w:val="22"/>
                <w:szCs w:val="22"/>
                <w:lang w:val="kk-KZ" w:eastAsia="zh-CN"/>
              </w:rPr>
              <w:t>Қорытынды бағалау кезінде талқыланған негізгі идеяларды, тақырыптарды немесе мәселелерді түсіндіру арқылы ақпаратты түсіндіру және қорытындылау.</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sz w:val="22"/>
                <w:szCs w:val="22"/>
                <w:lang w:val="kk-KZ" w:eastAsia="zh-CN"/>
              </w:rPr>
            </w:pPr>
            <w:r>
              <w:rPr>
                <w:sz w:val="22"/>
                <w:szCs w:val="22"/>
                <w:lang w:val="kk-KZ" w:eastAsia="zh-CN"/>
              </w:rPr>
              <w:t>Егжей-тегжейлі және нақты түсініктемелер береді, сұрақтың мазмұнын қорытындылайды және түсіндіреді.</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Мәселе мазмұнына тиімді түсініктемелер, қорытындылар және интерпретациялар береді.</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Негізгі деңгейде мәселе бойынша адекватты қорытындылар, түсініктемелер және түсіндірулер беру арқылы ақпаратты түсіндіреді.</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Ақпаратты түсіндіру, қорытындылау немесе түсіндіру қиынға соғады.</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Ақпаратты дұрыс түсіндіре алмайды, қорытындылай алмайды немесе түсіндіре алмайды.</w:t>
            </w:r>
          </w:p>
        </w:tc>
      </w:tr>
      <w:tr w:rsidR="00600D85" w:rsidTr="00600D85">
        <w:trPr>
          <w:cantSplit/>
          <w:trHeight w:val="325"/>
        </w:trPr>
        <w:tc>
          <w:tcPr>
            <w:tcW w:w="421" w:type="dxa"/>
            <w:vMerge w:val="restart"/>
            <w:tcBorders>
              <w:top w:val="single" w:sz="4" w:space="0" w:color="auto"/>
              <w:left w:val="single" w:sz="4" w:space="0" w:color="auto"/>
              <w:bottom w:val="single" w:sz="4" w:space="0" w:color="auto"/>
              <w:right w:val="single" w:sz="4" w:space="0" w:color="auto"/>
            </w:tcBorders>
            <w:hideMark/>
          </w:tcPr>
          <w:p w:rsidR="00600D85" w:rsidRDefault="00600D85">
            <w:pPr>
              <w:jc w:val="center"/>
              <w:rPr>
                <w:sz w:val="28"/>
                <w:szCs w:val="28"/>
                <w:lang w:val="kk-KZ" w:eastAsia="zh-CN"/>
              </w:rPr>
            </w:pPr>
            <w:r>
              <w:rPr>
                <w:sz w:val="28"/>
                <w:szCs w:val="28"/>
                <w:lang w:val="kk-KZ"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sz w:val="20"/>
                <w:szCs w:val="20"/>
                <w:lang w:val="kk-KZ" w:eastAsia="zh-CN"/>
              </w:rPr>
            </w:pPr>
            <w:r>
              <w:rPr>
                <w:sz w:val="28"/>
                <w:szCs w:val="28"/>
                <w:lang w:val="kk-KZ" w:eastAsia="zh-CN"/>
              </w:rPr>
              <w:t>Қолдану</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right"/>
              <w:rPr>
                <w:b/>
                <w:bCs/>
                <w:sz w:val="20"/>
                <w:szCs w:val="20"/>
                <w:lang w:val="kk-KZ"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-59690</wp:posOffset>
                      </wp:positionH>
                      <wp:positionV relativeFrom="paragraph">
                        <wp:posOffset>33655</wp:posOffset>
                      </wp:positionV>
                      <wp:extent cx="1981200" cy="240665"/>
                      <wp:effectExtent l="0" t="0" r="19050" b="26035"/>
                      <wp:wrapNone/>
                      <wp:docPr id="148179149" name="Прямая соединительная линия 148179149"/>
                      <wp:cNvGraphicFramePr/>
                      <a:graphic xmlns:a="http://schemas.openxmlformats.org/drawingml/2006/main">
                        <a:graphicData uri="http://schemas.microsoft.com/office/word/2010/wordprocessingShape">
                          <wps:wsp>
                            <wps:cNvCnPr/>
                            <wps:spPr>
                              <a:xfrm>
                                <a:off x="0" y="0"/>
                                <a:ext cx="1981200" cy="240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57DBA" id="Прямая соединительная линия 14817914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2.65pt" to="151.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" strokecolor="black [3200]" strokeweight=".5pt">
                      <v:stroke joinstyle="miter"/>
                    </v:line>
                  </w:pict>
                </mc:Fallback>
              </mc:AlternateContent>
            </w:r>
            <w:r>
              <w:rPr>
                <w:b/>
                <w:bCs/>
                <w:sz w:val="20"/>
                <w:szCs w:val="20"/>
                <w:lang w:val="kk-KZ" w:eastAsia="zh-CN"/>
              </w:rPr>
              <w:t>Ұпай</w:t>
            </w:r>
          </w:p>
          <w:p w:rsidR="00600D85" w:rsidRDefault="00600D85">
            <w:pPr>
              <w:rPr>
                <w:b/>
                <w:bCs/>
                <w:sz w:val="20"/>
                <w:szCs w:val="20"/>
                <w:lang w:val="kk-KZ" w:eastAsia="zh-CN"/>
              </w:rPr>
            </w:pPr>
            <w:r>
              <w:rPr>
                <w:b/>
                <w:bCs/>
                <w:sz w:val="20"/>
                <w:szCs w:val="20"/>
                <w:lang w:val="kk-KZ" w:eastAsia="zh-CN"/>
              </w:rPr>
              <w:t>Критерий</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36-40 </w:t>
            </w:r>
            <w:r>
              <w:rPr>
                <w:sz w:val="20"/>
                <w:szCs w:val="20"/>
                <w:lang w:val="kk-KZ" w:eastAsia="zh-CN"/>
              </w:rPr>
              <w:t>ұпай</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28-39 </w:t>
            </w:r>
            <w:r>
              <w:rPr>
                <w:sz w:val="20"/>
                <w:szCs w:val="20"/>
                <w:lang w:val="kk-KZ" w:eastAsia="zh-CN"/>
              </w:rPr>
              <w:t>ұпай</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20-27 </w:t>
            </w:r>
            <w:r>
              <w:rPr>
                <w:sz w:val="20"/>
                <w:szCs w:val="20"/>
                <w:lang w:val="kk-KZ" w:eastAsia="zh-CN"/>
              </w:rPr>
              <w:t>ұпай</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10-19 </w:t>
            </w:r>
            <w:r>
              <w:rPr>
                <w:sz w:val="20"/>
                <w:szCs w:val="20"/>
                <w:lang w:val="kk-KZ" w:eastAsia="zh-CN"/>
              </w:rPr>
              <w:t>ұпай</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lang w:val="kk-KZ" w:eastAsia="zh-CN"/>
              </w:rPr>
            </w:pPr>
            <w:r>
              <w:rPr>
                <w:b/>
                <w:bCs/>
                <w:lang w:val="kk-KZ" w:eastAsia="zh-CN"/>
              </w:rPr>
              <w:t xml:space="preserve">8-9 </w:t>
            </w:r>
            <w:r>
              <w:rPr>
                <w:sz w:val="20"/>
                <w:szCs w:val="20"/>
                <w:lang w:val="kk-KZ" w:eastAsia="zh-CN"/>
              </w:rPr>
              <w:t>ұпай</w:t>
            </w:r>
          </w:p>
        </w:tc>
      </w:tr>
      <w:tr w:rsidR="00600D85" w:rsidRPr="00BC108A" w:rsidTr="00600D85">
        <w:trPr>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00D85" w:rsidRDefault="00600D85">
            <w:pPr>
              <w:rPr>
                <w:sz w:val="28"/>
                <w:szCs w:val="28"/>
                <w:lang w:val="kk-KZ"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jc w:val="center"/>
              <w:rPr>
                <w:sz w:val="20"/>
                <w:szCs w:val="20"/>
                <w:lang w:val="kk-KZ" w:eastAsia="zh-CN"/>
              </w:rPr>
            </w:pPr>
            <w:r>
              <w:rPr>
                <w:lang w:val="kk-KZ" w:eastAsia="zh-CN"/>
              </w:rPr>
              <w:t>3-сұрақ</w:t>
            </w:r>
            <w:r>
              <w:rPr>
                <w:b/>
                <w:bCs/>
                <w:sz w:val="20"/>
                <w:szCs w:val="20"/>
                <w:lang w:val="kk-KZ" w:eastAsia="zh-CN"/>
              </w:rPr>
              <w:t>.</w:t>
            </w:r>
            <w:r>
              <w:rPr>
                <w:sz w:val="20"/>
                <w:szCs w:val="20"/>
                <w:lang w:val="kk-KZ" w:eastAsia="zh-CN"/>
              </w:rPr>
              <w:t xml:space="preserve"> Максималды балл – 40 ұпай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sz w:val="20"/>
                <w:szCs w:val="20"/>
                <w:lang w:val="kk-KZ" w:eastAsia="zh-CN"/>
              </w:rPr>
            </w:pPr>
            <w:r>
              <w:rPr>
                <w:lang w:val="kk-KZ" w:eastAsia="zh-CN"/>
              </w:rPr>
              <w:t>Пәнге қатысты нақты мәселелерді немесе сценарийлерді шешу үшін алынған білім мен түсінікті қолданыңыз.</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sz w:val="22"/>
                <w:szCs w:val="22"/>
                <w:lang w:val="kk-KZ" w:eastAsia="zh-CN"/>
              </w:rPr>
            </w:pPr>
            <w:r>
              <w:rPr>
                <w:sz w:val="22"/>
                <w:szCs w:val="22"/>
                <w:lang w:val="kk-KZ" w:eastAsia="zh-CN"/>
              </w:rPr>
              <w:t>Күрделі есептерді шешу үшін білімді жүйелі түрде қолданады.</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Практикалық есептерді шешу үшін білімін сауатты қолданады.</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Білімді белгілі бір дағдымен қолданады, бірақ жауаптар қарастырылып отырған мәселелерді шешу үшін жеткілікті терең болмауы мүмкін.</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Мәселелерді шешу үшін білімдерін қолдануға тырысады.</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0D85" w:rsidRDefault="00600D85">
            <w:pPr>
              <w:rPr>
                <w:b/>
                <w:bCs/>
                <w:sz w:val="22"/>
                <w:szCs w:val="22"/>
                <w:lang w:val="kk-KZ" w:eastAsia="zh-CN"/>
              </w:rPr>
            </w:pPr>
            <w:r>
              <w:rPr>
                <w:sz w:val="22"/>
                <w:szCs w:val="22"/>
                <w:lang w:val="kk-KZ" w:eastAsia="zh-CN"/>
              </w:rPr>
              <w:t>Есептерді шешу үшін білімді қолдана алмайды.</w:t>
            </w:r>
          </w:p>
        </w:tc>
      </w:tr>
      <w:tr w:rsidR="00600D85" w:rsidRPr="00BC108A" w:rsidTr="00600D85">
        <w:trPr>
          <w:cantSplit/>
          <w:trHeight w:val="558"/>
        </w:trPr>
        <w:tc>
          <w:tcPr>
            <w:tcW w:w="421" w:type="dxa"/>
            <w:tcBorders>
              <w:top w:val="single" w:sz="4" w:space="0" w:color="auto"/>
              <w:left w:val="single" w:sz="4" w:space="0" w:color="auto"/>
              <w:bottom w:val="single" w:sz="4" w:space="0" w:color="auto"/>
              <w:right w:val="single" w:sz="4" w:space="0" w:color="auto"/>
            </w:tcBorders>
          </w:tcPr>
          <w:p w:rsidR="00600D85" w:rsidRDefault="00600D85">
            <w:pPr>
              <w:jc w:val="center"/>
              <w:rPr>
                <w:sz w:val="28"/>
                <w:szCs w:val="28"/>
                <w:lang w:val="kk-KZ" w:eastAsia="zh-CN"/>
              </w:rPr>
            </w:pPr>
          </w:p>
        </w:tc>
        <w:tc>
          <w:tcPr>
            <w:tcW w:w="1496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00D85" w:rsidRDefault="00600D85">
            <w:pPr>
              <w:rPr>
                <w:sz w:val="22"/>
                <w:szCs w:val="22"/>
                <w:lang w:val="kk-KZ" w:eastAsia="zh-CN"/>
              </w:rPr>
            </w:pPr>
            <w:r>
              <w:rPr>
                <w:b/>
                <w:bCs/>
                <w:sz w:val="22"/>
                <w:szCs w:val="22"/>
                <w:lang w:val="kk-KZ" w:eastAsia="zh-CN"/>
              </w:rPr>
              <w:t>Қорытынды бақылауды есептеу формуласы</w:t>
            </w:r>
            <w:r>
              <w:rPr>
                <w:sz w:val="22"/>
                <w:szCs w:val="22"/>
                <w:lang w:val="kk-KZ" w:eastAsia="zh-CN"/>
              </w:rPr>
              <w:t>:</w:t>
            </w:r>
          </w:p>
          <w:p w:rsidR="00600D85" w:rsidRDefault="00600D85">
            <w:pPr>
              <w:rPr>
                <w:sz w:val="22"/>
                <w:szCs w:val="22"/>
                <w:lang w:val="kk-KZ" w:eastAsia="zh-CN"/>
              </w:rPr>
            </w:pPr>
            <w:r>
              <w:rPr>
                <w:sz w:val="22"/>
                <w:szCs w:val="22"/>
                <w:lang w:val="kk-KZ" w:eastAsia="zh-CN"/>
              </w:rPr>
              <w:t>Қорытынды бақылау (ҚБ) = 1 сұраққа ұпай + 2 сұраққа ұпай + 3 сұраққа ұпай</w:t>
            </w:r>
          </w:p>
        </w:tc>
      </w:tr>
    </w:tbl>
    <w:p w:rsidR="00600D85" w:rsidRDefault="00600D85" w:rsidP="00600D85">
      <w:pPr>
        <w:spacing w:line="360" w:lineRule="auto"/>
        <w:ind w:firstLine="567"/>
        <w:jc w:val="center"/>
        <w:rPr>
          <w:b/>
          <w:sz w:val="28"/>
          <w:szCs w:val="28"/>
          <w:lang w:val="kk-KZ"/>
        </w:rPr>
      </w:pPr>
    </w:p>
    <w:sectPr w:rsidR="00600D85" w:rsidSect="00CA6899">
      <w:pgSz w:w="16838" w:h="11906" w:orient="landscape"/>
      <w:pgMar w:top="1418" w:right="1134" w:bottom="567" w:left="1134"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1"/>
    <w:multiLevelType w:val="multilevel"/>
    <w:tmpl w:val="F266E7D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59"/>
    <w:rsid w:val="0017176F"/>
    <w:rsid w:val="004C307D"/>
    <w:rsid w:val="0054140F"/>
    <w:rsid w:val="00600D85"/>
    <w:rsid w:val="006F57E5"/>
    <w:rsid w:val="00751159"/>
    <w:rsid w:val="00756ADC"/>
    <w:rsid w:val="00797BD4"/>
    <w:rsid w:val="007E437D"/>
    <w:rsid w:val="0081587F"/>
    <w:rsid w:val="00840D01"/>
    <w:rsid w:val="008B1CD8"/>
    <w:rsid w:val="008D53C9"/>
    <w:rsid w:val="009E75DE"/>
    <w:rsid w:val="00A23669"/>
    <w:rsid w:val="00A633BB"/>
    <w:rsid w:val="00B7312C"/>
    <w:rsid w:val="00BC108A"/>
    <w:rsid w:val="00C34249"/>
    <w:rsid w:val="00C36B12"/>
    <w:rsid w:val="00CA6899"/>
    <w:rsid w:val="00F1249D"/>
    <w:rsid w:val="00F23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16C1B-7EC2-4CEB-A24D-988542E4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00D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600D85"/>
    <w:pPr>
      <w:keepNext/>
      <w:ind w:right="284"/>
      <w:jc w:val="both"/>
      <w:outlineLvl w:val="1"/>
    </w:pPr>
    <w:rPr>
      <w:b/>
      <w:sz w:val="28"/>
      <w:szCs w:val="20"/>
      <w:lang w:val="x-none" w:eastAsia="x-none"/>
    </w:rPr>
  </w:style>
  <w:style w:type="paragraph" w:styleId="3">
    <w:name w:val="heading 3"/>
    <w:basedOn w:val="a"/>
    <w:next w:val="a"/>
    <w:link w:val="30"/>
    <w:semiHidden/>
    <w:unhideWhenUsed/>
    <w:qFormat/>
    <w:rsid w:val="00600D85"/>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600D8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D8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semiHidden/>
    <w:rsid w:val="00600D85"/>
    <w:rPr>
      <w:rFonts w:ascii="Times New Roman" w:eastAsia="Times New Roman" w:hAnsi="Times New Roman" w:cs="Times New Roman"/>
      <w:b/>
      <w:sz w:val="28"/>
      <w:szCs w:val="20"/>
      <w:lang w:val="x-none" w:eastAsia="x-none"/>
    </w:rPr>
  </w:style>
  <w:style w:type="character" w:customStyle="1" w:styleId="30">
    <w:name w:val="Заголовок 3 Знак"/>
    <w:basedOn w:val="a0"/>
    <w:link w:val="3"/>
    <w:semiHidden/>
    <w:rsid w:val="00600D8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600D85"/>
    <w:rPr>
      <w:rFonts w:ascii="Calibri" w:eastAsia="Times New Roman" w:hAnsi="Calibri" w:cs="Times New Roman"/>
      <w:b/>
      <w:bCs/>
      <w:sz w:val="28"/>
      <w:szCs w:val="28"/>
      <w:lang w:eastAsia="ru-RU"/>
    </w:rPr>
  </w:style>
  <w:style w:type="character" w:styleId="a3">
    <w:name w:val="Hyperlink"/>
    <w:unhideWhenUsed/>
    <w:rsid w:val="00600D85"/>
    <w:rPr>
      <w:color w:val="0000FF"/>
      <w:u w:val="single"/>
    </w:rPr>
  </w:style>
  <w:style w:type="paragraph" w:styleId="a4">
    <w:name w:val="Body Text"/>
    <w:basedOn w:val="a"/>
    <w:link w:val="a5"/>
    <w:semiHidden/>
    <w:unhideWhenUsed/>
    <w:rsid w:val="00600D85"/>
    <w:pPr>
      <w:jc w:val="both"/>
    </w:pPr>
    <w:rPr>
      <w:sz w:val="28"/>
    </w:rPr>
  </w:style>
  <w:style w:type="character" w:customStyle="1" w:styleId="a5">
    <w:name w:val="Основной текст Знак"/>
    <w:basedOn w:val="a0"/>
    <w:link w:val="a4"/>
    <w:semiHidden/>
    <w:rsid w:val="00600D85"/>
    <w:rPr>
      <w:rFonts w:ascii="Times New Roman" w:eastAsia="Times New Roman" w:hAnsi="Times New Roman" w:cs="Times New Roman"/>
      <w:sz w:val="28"/>
      <w:szCs w:val="24"/>
      <w:lang w:eastAsia="ru-RU"/>
    </w:rPr>
  </w:style>
  <w:style w:type="paragraph" w:customStyle="1" w:styleId="FirstParagraph">
    <w:name w:val="First Paragraph"/>
    <w:basedOn w:val="a4"/>
    <w:next w:val="a4"/>
    <w:qFormat/>
    <w:rsid w:val="00600D85"/>
    <w:pPr>
      <w:spacing w:before="180" w:after="180"/>
      <w:jc w:val="left"/>
    </w:pPr>
    <w:rPr>
      <w:rFonts w:asciiTheme="minorHAnsi" w:eastAsiaTheme="minorHAnsi" w:hAnsiTheme="minorHAnsi" w:cstheme="minorBidi"/>
      <w:sz w:val="24"/>
      <w:lang w:eastAsia="en-US"/>
    </w:rPr>
  </w:style>
  <w:style w:type="paragraph" w:customStyle="1" w:styleId="Compact">
    <w:name w:val="Compact"/>
    <w:basedOn w:val="a4"/>
    <w:qFormat/>
    <w:rsid w:val="00600D85"/>
    <w:pPr>
      <w:spacing w:before="36" w:after="36"/>
      <w:jc w:val="left"/>
    </w:pPr>
    <w:rPr>
      <w:rFonts w:asciiTheme="minorHAnsi" w:eastAsiaTheme="minorHAnsi" w:hAnsiTheme="minorHAnsi" w:cstheme="minorBidi"/>
      <w:sz w:val="24"/>
      <w:lang w:eastAsia="en-US"/>
    </w:rPr>
  </w:style>
  <w:style w:type="table" w:styleId="a6">
    <w:name w:val="Table Grid"/>
    <w:aliases w:val="Таблица плотная"/>
    <w:basedOn w:val="a1"/>
    <w:uiPriority w:val="39"/>
    <w:rsid w:val="00600D85"/>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Web),Знак Знак,Знак4 Знак Знак,Знак4,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
    <w:basedOn w:val="a"/>
    <w:link w:val="a8"/>
    <w:uiPriority w:val="99"/>
    <w:unhideWhenUsed/>
    <w:rsid w:val="00C34249"/>
    <w:pPr>
      <w:spacing w:before="100" w:beforeAutospacing="1" w:after="100" w:afterAutospacing="1"/>
    </w:pPr>
  </w:style>
  <w:style w:type="character" w:customStyle="1" w:styleId="a8">
    <w:name w:val="Обычный (веб) Знак"/>
    <w:aliases w:val="Обычный (Web) Знак,Знак Знак Знак,Знак4 Знак Знак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веб)1 Знак"/>
    <w:link w:val="a7"/>
    <w:uiPriority w:val="99"/>
    <w:locked/>
    <w:rsid w:val="00C3424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0751">
      <w:bodyDiv w:val="1"/>
      <w:marLeft w:val="0"/>
      <w:marRight w:val="0"/>
      <w:marTop w:val="0"/>
      <w:marBottom w:val="0"/>
      <w:divBdr>
        <w:top w:val="none" w:sz="0" w:space="0" w:color="auto"/>
        <w:left w:val="none" w:sz="0" w:space="0" w:color="auto"/>
        <w:bottom w:val="none" w:sz="0" w:space="0" w:color="auto"/>
        <w:right w:val="none" w:sz="0" w:space="0" w:color="auto"/>
      </w:divBdr>
    </w:div>
    <w:div w:id="641157814">
      <w:bodyDiv w:val="1"/>
      <w:marLeft w:val="0"/>
      <w:marRight w:val="0"/>
      <w:marTop w:val="0"/>
      <w:marBottom w:val="0"/>
      <w:divBdr>
        <w:top w:val="none" w:sz="0" w:space="0" w:color="auto"/>
        <w:left w:val="none" w:sz="0" w:space="0" w:color="auto"/>
        <w:bottom w:val="none" w:sz="0" w:space="0" w:color="auto"/>
        <w:right w:val="none" w:sz="0" w:space="0" w:color="auto"/>
      </w:divBdr>
    </w:div>
    <w:div w:id="7303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kaz/docs/P160000004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2278</Words>
  <Characters>12989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40</cp:revision>
  <dcterms:created xsi:type="dcterms:W3CDTF">2026-02-18T04:14:00Z</dcterms:created>
  <dcterms:modified xsi:type="dcterms:W3CDTF">2026-02-18T05:48:00Z</dcterms:modified>
</cp:coreProperties>
</file>